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012F3" w14:textId="703B6E1B" w:rsidR="00146403" w:rsidRPr="00BA746D" w:rsidRDefault="00146403" w:rsidP="00E15B62">
      <w:pPr>
        <w:spacing w:before="99"/>
        <w:rPr>
          <w:rFonts w:ascii="Times New Roman" w:eastAsia="Times New Roman" w:hAnsi="Times New Roman" w:cs="Times New Roman"/>
        </w:rPr>
      </w:pPr>
    </w:p>
    <w:p w14:paraId="12E81D52" w14:textId="77777777" w:rsidR="00E15B62" w:rsidRPr="00BA746D" w:rsidRDefault="00E15B62" w:rsidP="00E15B62">
      <w:pPr>
        <w:spacing w:before="99"/>
        <w:rPr>
          <w:rFonts w:ascii="Times New Roman" w:eastAsia="Times New Roman" w:hAnsi="Times New Roman" w:cs="Times New Roman"/>
        </w:rPr>
      </w:pPr>
    </w:p>
    <w:p w14:paraId="737BEF7E" w14:textId="77777777" w:rsidR="009D0836" w:rsidRPr="00BA746D" w:rsidRDefault="009D0836" w:rsidP="009D0836">
      <w:pPr>
        <w:spacing w:before="99"/>
      </w:pPr>
    </w:p>
    <w:p w14:paraId="749FB5DF" w14:textId="77777777" w:rsidR="009D0836" w:rsidRPr="00BA746D" w:rsidRDefault="009D0836" w:rsidP="009D0836">
      <w:pPr>
        <w:pBdr>
          <w:bottom w:val="single" w:sz="12" w:space="1" w:color="auto"/>
        </w:pBdr>
        <w:spacing w:line="200" w:lineRule="exact"/>
      </w:pPr>
    </w:p>
    <w:p w14:paraId="2E112B04" w14:textId="77777777" w:rsidR="009D0836" w:rsidRPr="00BA746D" w:rsidRDefault="009D0836" w:rsidP="009D0836">
      <w:pPr>
        <w:spacing w:before="6" w:line="260" w:lineRule="exact"/>
      </w:pPr>
    </w:p>
    <w:p w14:paraId="63AC0DCB" w14:textId="77777777" w:rsidR="009D0836" w:rsidRPr="00BA746D" w:rsidRDefault="009D0836" w:rsidP="009D0836">
      <w:pPr>
        <w:jc w:val="center"/>
        <w:rPr>
          <w:rFonts w:ascii="Garamond" w:eastAsia="Garamond" w:hAnsi="Garamond" w:cs="Garamond"/>
        </w:rPr>
      </w:pPr>
    </w:p>
    <w:p w14:paraId="5A9A20AD" w14:textId="77777777" w:rsidR="009D0836" w:rsidRPr="00BA746D" w:rsidRDefault="009D0836" w:rsidP="009D0836">
      <w:pPr>
        <w:spacing w:line="200" w:lineRule="exact"/>
      </w:pPr>
    </w:p>
    <w:p w14:paraId="65E47752" w14:textId="77777777" w:rsidR="009D0836" w:rsidRPr="00BA746D" w:rsidRDefault="009D0836" w:rsidP="009D0836">
      <w:pPr>
        <w:spacing w:before="14" w:line="240" w:lineRule="exact"/>
      </w:pPr>
    </w:p>
    <w:p w14:paraId="08C262E7" w14:textId="1D395FE0" w:rsidR="009D0836" w:rsidRPr="00BA746D" w:rsidRDefault="00BA746D" w:rsidP="009D0836">
      <w:pPr>
        <w:pStyle w:val="BodyText"/>
        <w:ind w:left="0"/>
        <w:jc w:val="center"/>
        <w:rPr>
          <w:rFonts w:ascii="Herculanum" w:eastAsia="Herculanum" w:hAnsi="Herculanum" w:cs="Herculanum"/>
          <w:sz w:val="22"/>
          <w:szCs w:val="22"/>
        </w:rPr>
      </w:pPr>
      <w:r w:rsidRPr="00BA746D">
        <w:rPr>
          <w:rFonts w:ascii="Herculanum" w:eastAsia="Herculanum" w:hAnsi="Herculanum" w:cs="Herculanum"/>
          <w:sz w:val="22"/>
          <w:szCs w:val="22"/>
        </w:rPr>
        <w:t xml:space="preserve">FALL </w:t>
      </w:r>
      <w:r w:rsidR="00D27DBA" w:rsidRPr="00BA746D">
        <w:rPr>
          <w:rFonts w:ascii="Herculanum" w:eastAsia="Herculanum" w:hAnsi="Herculanum" w:cs="Herculanum"/>
          <w:spacing w:val="19"/>
          <w:sz w:val="22"/>
          <w:szCs w:val="22"/>
        </w:rPr>
        <w:t>202</w:t>
      </w:r>
      <w:r w:rsidR="005D7573">
        <w:rPr>
          <w:rFonts w:ascii="Herculanum" w:eastAsia="Herculanum" w:hAnsi="Herculanum" w:cs="Herculanum"/>
          <w:spacing w:val="19"/>
          <w:sz w:val="22"/>
          <w:szCs w:val="22"/>
        </w:rPr>
        <w:t>5</w:t>
      </w:r>
      <w:r w:rsidRPr="00BA746D">
        <w:rPr>
          <w:rFonts w:ascii="Herculanum" w:eastAsia="Herculanum" w:hAnsi="Herculanum" w:cs="Herculanum"/>
          <w:spacing w:val="19"/>
          <w:sz w:val="22"/>
          <w:szCs w:val="22"/>
        </w:rPr>
        <w:t xml:space="preserve"> SNOC</w:t>
      </w:r>
    </w:p>
    <w:p w14:paraId="2458F0CA" w14:textId="77777777" w:rsidR="009D0836" w:rsidRPr="00BA746D" w:rsidRDefault="009D0836" w:rsidP="009D0836">
      <w:pPr>
        <w:spacing w:before="7" w:line="140" w:lineRule="exact"/>
      </w:pPr>
    </w:p>
    <w:p w14:paraId="031A4A0E" w14:textId="77777777" w:rsidR="009D0836" w:rsidRPr="00BA746D" w:rsidRDefault="009D0836" w:rsidP="009D0836">
      <w:pPr>
        <w:spacing w:before="7" w:line="140" w:lineRule="exact"/>
      </w:pPr>
    </w:p>
    <w:p w14:paraId="2297B84E" w14:textId="77777777" w:rsidR="009D0836" w:rsidRPr="00BA746D" w:rsidRDefault="009D0836" w:rsidP="009D0836">
      <w:pPr>
        <w:spacing w:before="7" w:line="140" w:lineRule="exact"/>
      </w:pPr>
    </w:p>
    <w:p w14:paraId="31864B2D" w14:textId="77777777" w:rsidR="009D0836" w:rsidRPr="00BA746D" w:rsidRDefault="009D0836" w:rsidP="009D0836">
      <w:pPr>
        <w:spacing w:before="7" w:line="140" w:lineRule="exact"/>
      </w:pPr>
    </w:p>
    <w:p w14:paraId="07FEC8BB" w14:textId="77777777" w:rsidR="009D0836" w:rsidRPr="00BA746D" w:rsidRDefault="009D0836" w:rsidP="009D0836">
      <w:pPr>
        <w:pBdr>
          <w:bottom w:val="single" w:sz="12" w:space="1" w:color="auto"/>
        </w:pBdr>
        <w:spacing w:before="7" w:line="140" w:lineRule="exact"/>
      </w:pPr>
    </w:p>
    <w:p w14:paraId="54675711" w14:textId="77777777" w:rsidR="009D0836" w:rsidRPr="00BA746D" w:rsidRDefault="009D0836" w:rsidP="009D0836">
      <w:pPr>
        <w:spacing w:before="7" w:line="140" w:lineRule="exact"/>
      </w:pPr>
    </w:p>
    <w:p w14:paraId="1B841CAA" w14:textId="77777777" w:rsidR="009D0836" w:rsidRPr="00BA746D" w:rsidRDefault="009D0836" w:rsidP="009D0836">
      <w:pPr>
        <w:spacing w:before="7" w:line="140" w:lineRule="exact"/>
      </w:pPr>
    </w:p>
    <w:p w14:paraId="364C7868" w14:textId="77777777" w:rsidR="009D0836" w:rsidRPr="00BA746D" w:rsidRDefault="009D0836" w:rsidP="009D0836">
      <w:pPr>
        <w:spacing w:before="7" w:line="140" w:lineRule="exact"/>
      </w:pPr>
    </w:p>
    <w:p w14:paraId="2EB3EEAC" w14:textId="77777777" w:rsidR="009D0836" w:rsidRPr="00BA746D" w:rsidRDefault="009D0836" w:rsidP="009D0836">
      <w:pPr>
        <w:spacing w:before="7" w:line="140" w:lineRule="exact"/>
      </w:pPr>
    </w:p>
    <w:p w14:paraId="47D7FB80" w14:textId="77777777" w:rsidR="009D0836" w:rsidRPr="00BA746D" w:rsidRDefault="009D0836" w:rsidP="009D0836">
      <w:pPr>
        <w:spacing w:before="7" w:line="140" w:lineRule="exact"/>
      </w:pPr>
    </w:p>
    <w:p w14:paraId="43D82E1F" w14:textId="77777777" w:rsidR="009D0836" w:rsidRPr="00BA746D" w:rsidRDefault="009D0836" w:rsidP="009D0836">
      <w:pPr>
        <w:spacing w:before="7" w:line="140" w:lineRule="exact"/>
      </w:pPr>
    </w:p>
    <w:p w14:paraId="576E462F" w14:textId="77777777" w:rsidR="009D0836" w:rsidRPr="00BA746D" w:rsidRDefault="009D0836" w:rsidP="009D0836">
      <w:pPr>
        <w:spacing w:line="200" w:lineRule="exact"/>
      </w:pPr>
    </w:p>
    <w:p w14:paraId="3C875AA2" w14:textId="77777777" w:rsidR="009D0836" w:rsidRPr="00BA746D" w:rsidRDefault="009D0836" w:rsidP="009D0836">
      <w:pPr>
        <w:spacing w:line="200" w:lineRule="exact"/>
      </w:pPr>
    </w:p>
    <w:p w14:paraId="2FACBF5C" w14:textId="77777777" w:rsidR="009D0836" w:rsidRPr="00BA746D" w:rsidRDefault="009D0836" w:rsidP="009D0836">
      <w:pPr>
        <w:spacing w:line="200" w:lineRule="exact"/>
      </w:pPr>
    </w:p>
    <w:p w14:paraId="11360358" w14:textId="77777777" w:rsidR="009D0836" w:rsidRPr="00BA746D" w:rsidRDefault="009D0836" w:rsidP="009D0836">
      <w:pPr>
        <w:spacing w:line="200" w:lineRule="exact"/>
      </w:pPr>
    </w:p>
    <w:p w14:paraId="602AEF0E" w14:textId="77777777" w:rsidR="009D0836" w:rsidRPr="00BA746D" w:rsidRDefault="009D0836" w:rsidP="009D0836">
      <w:pPr>
        <w:spacing w:line="200" w:lineRule="exact"/>
      </w:pPr>
    </w:p>
    <w:p w14:paraId="6A21CCBE" w14:textId="3F36BE43" w:rsidR="009D0836" w:rsidRPr="00BA746D" w:rsidRDefault="00BA746D" w:rsidP="009D0836">
      <w:pPr>
        <w:ind w:right="2"/>
        <w:jc w:val="center"/>
        <w:rPr>
          <w:rFonts w:ascii="Garamond" w:eastAsia="Garamond" w:hAnsi="Garamond" w:cs="Garamond"/>
        </w:rPr>
      </w:pPr>
      <w:r w:rsidRPr="00BA746D">
        <w:rPr>
          <w:rFonts w:ascii="Garamond" w:eastAsia="Garamond" w:hAnsi="Garamond" w:cs="Garamond"/>
          <w:b/>
          <w:bCs/>
          <w:spacing w:val="1"/>
          <w:u w:val="single" w:color="000000"/>
        </w:rPr>
        <w:t xml:space="preserve">Urban Resilience </w:t>
      </w:r>
      <w:r w:rsidR="009D0836" w:rsidRPr="00BA746D">
        <w:rPr>
          <w:rFonts w:ascii="Garamond" w:eastAsia="Garamond" w:hAnsi="Garamond" w:cs="Garamond"/>
          <w:b/>
          <w:bCs/>
          <w:spacing w:val="1"/>
          <w:u w:val="single" w:color="000000"/>
        </w:rPr>
        <w:t>and Inclusive Prosperity</w:t>
      </w:r>
    </w:p>
    <w:p w14:paraId="2DB87B01" w14:textId="77777777" w:rsidR="009D0836" w:rsidRPr="00BA746D" w:rsidRDefault="009D0836" w:rsidP="009D0836">
      <w:pPr>
        <w:spacing w:before="9" w:line="260" w:lineRule="exact"/>
      </w:pPr>
    </w:p>
    <w:p w14:paraId="19539102" w14:textId="77777777" w:rsidR="009D0836" w:rsidRPr="00BA746D" w:rsidRDefault="009D0836" w:rsidP="009D0836">
      <w:pPr>
        <w:spacing w:before="9" w:line="260" w:lineRule="exact"/>
      </w:pPr>
    </w:p>
    <w:p w14:paraId="35EEC3AF" w14:textId="77777777" w:rsidR="009D0836" w:rsidRPr="00BA746D" w:rsidRDefault="009D0836" w:rsidP="009D0836">
      <w:pPr>
        <w:spacing w:before="9" w:line="260" w:lineRule="exact"/>
      </w:pPr>
    </w:p>
    <w:p w14:paraId="23D5CEC4" w14:textId="77777777" w:rsidR="009D0836" w:rsidRPr="00BA746D" w:rsidRDefault="009D0836" w:rsidP="009D0836">
      <w:pPr>
        <w:pStyle w:val="Heading1"/>
        <w:spacing w:before="77"/>
        <w:ind w:left="0"/>
        <w:jc w:val="center"/>
        <w:rPr>
          <w:b w:val="0"/>
          <w:sz w:val="22"/>
          <w:szCs w:val="22"/>
        </w:rPr>
      </w:pPr>
      <w:r w:rsidRPr="00BA746D">
        <w:rPr>
          <w:b w:val="0"/>
          <w:sz w:val="22"/>
          <w:szCs w:val="22"/>
        </w:rPr>
        <w:t>Murali Chandrashekaran</w:t>
      </w:r>
    </w:p>
    <w:p w14:paraId="1C401E22" w14:textId="77777777" w:rsidR="00F0095C" w:rsidRPr="00BA746D" w:rsidRDefault="00F0095C" w:rsidP="00F0095C">
      <w:pPr>
        <w:pStyle w:val="Heading1"/>
        <w:spacing w:before="77" w:line="276" w:lineRule="auto"/>
        <w:ind w:left="0"/>
        <w:jc w:val="center"/>
        <w:rPr>
          <w:b w:val="0"/>
          <w:bCs w:val="0"/>
          <w:sz w:val="22"/>
          <w:szCs w:val="22"/>
        </w:rPr>
      </w:pPr>
      <w:r w:rsidRPr="00BA746D">
        <w:rPr>
          <w:b w:val="0"/>
          <w:bCs w:val="0"/>
          <w:sz w:val="22"/>
          <w:szCs w:val="22"/>
        </w:rPr>
        <w:t xml:space="preserve">Fred H. </w:t>
      </w:r>
      <w:proofErr w:type="spellStart"/>
      <w:r w:rsidRPr="00BA746D">
        <w:rPr>
          <w:b w:val="0"/>
          <w:bCs w:val="0"/>
          <w:sz w:val="22"/>
          <w:szCs w:val="22"/>
        </w:rPr>
        <w:t>Siller</w:t>
      </w:r>
      <w:proofErr w:type="spellEnd"/>
      <w:r w:rsidRPr="00BA746D">
        <w:rPr>
          <w:b w:val="0"/>
          <w:bCs w:val="0"/>
          <w:sz w:val="22"/>
          <w:szCs w:val="22"/>
        </w:rPr>
        <w:t xml:space="preserve"> Professor of Marketing and </w:t>
      </w:r>
      <w:proofErr w:type="spellStart"/>
      <w:r w:rsidRPr="00BA746D">
        <w:rPr>
          <w:b w:val="0"/>
          <w:bCs w:val="0"/>
          <w:sz w:val="22"/>
          <w:szCs w:val="22"/>
        </w:rPr>
        <w:t>Behavioural</w:t>
      </w:r>
      <w:proofErr w:type="spellEnd"/>
      <w:r w:rsidRPr="00BA746D">
        <w:rPr>
          <w:b w:val="0"/>
          <w:bCs w:val="0"/>
          <w:sz w:val="22"/>
          <w:szCs w:val="22"/>
        </w:rPr>
        <w:t xml:space="preserve"> Science, </w:t>
      </w:r>
    </w:p>
    <w:p w14:paraId="62D0B0DA" w14:textId="77777777" w:rsidR="00F0095C" w:rsidRPr="00BA746D" w:rsidRDefault="00F0095C" w:rsidP="00F0095C">
      <w:pPr>
        <w:pStyle w:val="Heading1"/>
        <w:spacing w:before="77" w:line="276" w:lineRule="auto"/>
        <w:ind w:left="0"/>
        <w:jc w:val="center"/>
        <w:rPr>
          <w:b w:val="0"/>
          <w:bCs w:val="0"/>
          <w:sz w:val="22"/>
          <w:szCs w:val="22"/>
        </w:rPr>
      </w:pPr>
      <w:r w:rsidRPr="00BA746D">
        <w:rPr>
          <w:b w:val="0"/>
          <w:bCs w:val="0"/>
          <w:sz w:val="22"/>
          <w:szCs w:val="22"/>
        </w:rPr>
        <w:t>Director, Collaborative for Urban Resilience &amp; Effectiveness (CURE)</w:t>
      </w:r>
    </w:p>
    <w:p w14:paraId="7B1D855E" w14:textId="77777777" w:rsidR="00F0095C" w:rsidRPr="00BA746D" w:rsidRDefault="00F0095C" w:rsidP="00F0095C">
      <w:pPr>
        <w:pStyle w:val="Heading1"/>
        <w:spacing w:before="77" w:line="276" w:lineRule="auto"/>
        <w:ind w:left="0"/>
        <w:jc w:val="center"/>
        <w:rPr>
          <w:b w:val="0"/>
          <w:bCs w:val="0"/>
          <w:sz w:val="22"/>
          <w:szCs w:val="22"/>
        </w:rPr>
      </w:pPr>
      <w:r w:rsidRPr="00BA746D">
        <w:rPr>
          <w:b w:val="0"/>
          <w:bCs w:val="0"/>
          <w:sz w:val="22"/>
          <w:szCs w:val="22"/>
        </w:rPr>
        <w:t>Sauder School of Business</w:t>
      </w:r>
    </w:p>
    <w:p w14:paraId="57B2E614" w14:textId="77777777" w:rsidR="009D0836" w:rsidRPr="00BA746D" w:rsidRDefault="009D0836" w:rsidP="009D0836">
      <w:pPr>
        <w:pStyle w:val="Heading1"/>
        <w:ind w:left="0"/>
        <w:jc w:val="center"/>
        <w:rPr>
          <w:b w:val="0"/>
          <w:sz w:val="22"/>
          <w:szCs w:val="22"/>
        </w:rPr>
      </w:pPr>
    </w:p>
    <w:p w14:paraId="053160AA" w14:textId="77777777" w:rsidR="009D0836" w:rsidRPr="00BA746D" w:rsidRDefault="009D0836" w:rsidP="009D0836">
      <w:pPr>
        <w:pStyle w:val="Heading1"/>
        <w:ind w:left="0"/>
        <w:jc w:val="center"/>
        <w:rPr>
          <w:b w:val="0"/>
          <w:sz w:val="22"/>
          <w:szCs w:val="22"/>
        </w:rPr>
      </w:pPr>
    </w:p>
    <w:p w14:paraId="5256139A" w14:textId="77777777" w:rsidR="009D0836" w:rsidRPr="00BA746D" w:rsidRDefault="009D0836" w:rsidP="009D0836">
      <w:pPr>
        <w:pStyle w:val="Heading1"/>
        <w:ind w:left="0"/>
        <w:jc w:val="center"/>
        <w:rPr>
          <w:b w:val="0"/>
          <w:sz w:val="22"/>
          <w:szCs w:val="22"/>
        </w:rPr>
      </w:pPr>
    </w:p>
    <w:p w14:paraId="4B3ADD7A" w14:textId="3AA08294" w:rsidR="009D0836" w:rsidRPr="00BA746D" w:rsidRDefault="00234E89" w:rsidP="009D0836">
      <w:pPr>
        <w:pStyle w:val="Heading1"/>
        <w:ind w:left="0"/>
        <w:jc w:val="center"/>
        <w:rPr>
          <w:b w:val="0"/>
          <w:sz w:val="22"/>
          <w:szCs w:val="22"/>
        </w:rPr>
      </w:pPr>
      <w:r w:rsidRPr="00BA746D">
        <w:rPr>
          <w:b w:val="0"/>
          <w:sz w:val="22"/>
          <w:szCs w:val="22"/>
        </w:rPr>
        <w:t xml:space="preserve">Last Updated: </w:t>
      </w:r>
      <w:r w:rsidR="005D7573">
        <w:rPr>
          <w:b w:val="0"/>
          <w:sz w:val="22"/>
          <w:szCs w:val="22"/>
        </w:rPr>
        <w:t>22</w:t>
      </w:r>
      <w:r w:rsidR="009D0836" w:rsidRPr="00BA746D">
        <w:rPr>
          <w:b w:val="0"/>
          <w:sz w:val="22"/>
          <w:szCs w:val="22"/>
        </w:rPr>
        <w:t xml:space="preserve"> </w:t>
      </w:r>
      <w:r w:rsidR="00BA746D" w:rsidRPr="00BA746D">
        <w:rPr>
          <w:b w:val="0"/>
          <w:sz w:val="22"/>
          <w:szCs w:val="22"/>
        </w:rPr>
        <w:t>April</w:t>
      </w:r>
      <w:r w:rsidR="009D0836" w:rsidRPr="00BA746D">
        <w:rPr>
          <w:b w:val="0"/>
          <w:sz w:val="22"/>
          <w:szCs w:val="22"/>
        </w:rPr>
        <w:t xml:space="preserve"> 202</w:t>
      </w:r>
      <w:r w:rsidR="005D7573">
        <w:rPr>
          <w:b w:val="0"/>
          <w:sz w:val="22"/>
          <w:szCs w:val="22"/>
        </w:rPr>
        <w:t>5</w:t>
      </w:r>
    </w:p>
    <w:p w14:paraId="2C4F65B1" w14:textId="77777777" w:rsidR="009D0836" w:rsidRPr="00BA746D" w:rsidRDefault="009D0836" w:rsidP="009D0836">
      <w:pPr>
        <w:spacing w:line="200" w:lineRule="exact"/>
      </w:pPr>
    </w:p>
    <w:p w14:paraId="7CFCFF01" w14:textId="77777777" w:rsidR="009D0836" w:rsidRPr="00BA746D" w:rsidRDefault="009D0836" w:rsidP="009D0836">
      <w:pPr>
        <w:pStyle w:val="BodyText"/>
        <w:ind w:left="0"/>
        <w:jc w:val="center"/>
        <w:rPr>
          <w:sz w:val="22"/>
          <w:szCs w:val="22"/>
        </w:rPr>
      </w:pPr>
    </w:p>
    <w:p w14:paraId="10CFC30D" w14:textId="77777777" w:rsidR="009D0836" w:rsidRPr="00BA746D" w:rsidRDefault="009D0836" w:rsidP="009D0836">
      <w:pPr>
        <w:pStyle w:val="BodyText"/>
        <w:ind w:left="0"/>
        <w:jc w:val="center"/>
        <w:rPr>
          <w:sz w:val="22"/>
          <w:szCs w:val="22"/>
        </w:rPr>
      </w:pPr>
    </w:p>
    <w:p w14:paraId="0D7A7C9A" w14:textId="77777777" w:rsidR="009D0836" w:rsidRPr="00BA746D" w:rsidRDefault="009D0836" w:rsidP="009D0836">
      <w:pPr>
        <w:spacing w:before="1" w:line="140" w:lineRule="exact"/>
      </w:pPr>
    </w:p>
    <w:p w14:paraId="2F0AE03C" w14:textId="77777777" w:rsidR="009D0836" w:rsidRPr="00BA746D" w:rsidRDefault="009D0836" w:rsidP="009D0836">
      <w:pPr>
        <w:pStyle w:val="BodyText"/>
        <w:pBdr>
          <w:bottom w:val="single" w:sz="12" w:space="1" w:color="auto"/>
        </w:pBdr>
        <w:ind w:left="0"/>
        <w:rPr>
          <w:rFonts w:ascii="Times New Roman" w:eastAsia="Times New Roman" w:hAnsi="Times New Roman"/>
          <w:sz w:val="22"/>
          <w:szCs w:val="22"/>
        </w:rPr>
      </w:pPr>
    </w:p>
    <w:p w14:paraId="4F4931CA" w14:textId="77777777" w:rsidR="009D0836" w:rsidRPr="00BA746D" w:rsidRDefault="009D0836" w:rsidP="009D0836">
      <w:pPr>
        <w:pStyle w:val="BodyText"/>
        <w:ind w:left="0"/>
        <w:rPr>
          <w:rFonts w:ascii="Times New Roman" w:eastAsia="Times New Roman" w:hAnsi="Times New Roman"/>
          <w:sz w:val="22"/>
          <w:szCs w:val="22"/>
        </w:rPr>
      </w:pPr>
    </w:p>
    <w:p w14:paraId="460803F9" w14:textId="77777777" w:rsidR="009D0836" w:rsidRPr="00BA746D" w:rsidRDefault="009D0836" w:rsidP="009D0836">
      <w:pPr>
        <w:pStyle w:val="BodyText"/>
        <w:ind w:left="0"/>
        <w:rPr>
          <w:rFonts w:ascii="Times New Roman" w:eastAsia="Times New Roman" w:hAnsi="Times New Roman"/>
          <w:sz w:val="22"/>
          <w:szCs w:val="22"/>
        </w:rPr>
      </w:pPr>
      <w:r w:rsidRPr="00BA746D">
        <w:rPr>
          <w:rFonts w:ascii="Times New Roman" w:eastAsia="Times New Roman" w:hAnsi="Times New Roman"/>
          <w:sz w:val="22"/>
          <w:szCs w:val="22"/>
        </w:rPr>
        <w:t xml:space="preserve">    </w:t>
      </w:r>
    </w:p>
    <w:p w14:paraId="3C8D4F62" w14:textId="77777777" w:rsidR="009D0836" w:rsidRPr="00BA746D" w:rsidRDefault="009D0836" w:rsidP="009D0836">
      <w:pPr>
        <w:pStyle w:val="BodyText"/>
        <w:ind w:left="0"/>
        <w:jc w:val="center"/>
        <w:rPr>
          <w:rFonts w:ascii="Times New Roman" w:eastAsia="Times New Roman" w:hAnsi="Times New Roman"/>
          <w:sz w:val="22"/>
          <w:szCs w:val="22"/>
        </w:rPr>
      </w:pPr>
    </w:p>
    <w:p w14:paraId="142B39F9" w14:textId="77777777" w:rsidR="009D0836" w:rsidRPr="00BA746D" w:rsidRDefault="009D0836" w:rsidP="009D0836">
      <w:pPr>
        <w:pStyle w:val="BodyText"/>
        <w:ind w:left="0"/>
        <w:rPr>
          <w:rFonts w:ascii="Times New Roman" w:eastAsia="Times New Roman" w:hAnsi="Times New Roman"/>
          <w:sz w:val="22"/>
          <w:szCs w:val="22"/>
        </w:rPr>
      </w:pPr>
    </w:p>
    <w:p w14:paraId="595BB0FD" w14:textId="77777777" w:rsidR="009D0836" w:rsidRPr="00BA746D" w:rsidRDefault="009D0836" w:rsidP="009D0836">
      <w:pPr>
        <w:pStyle w:val="BodyText"/>
        <w:ind w:left="0"/>
        <w:rPr>
          <w:rFonts w:ascii="Times New Roman" w:eastAsia="Times New Roman" w:hAnsi="Times New Roman"/>
          <w:sz w:val="22"/>
          <w:szCs w:val="22"/>
        </w:rPr>
      </w:pPr>
      <w:r w:rsidRPr="00BA746D">
        <w:rPr>
          <w:rFonts w:ascii="Times New Roman" w:eastAsia="Times New Roman" w:hAnsi="Times New Roman"/>
          <w:sz w:val="22"/>
          <w:szCs w:val="22"/>
        </w:rPr>
        <w:t xml:space="preserve">                                                                           </w:t>
      </w:r>
      <w:r w:rsidRPr="00BA746D">
        <w:rPr>
          <w:noProof/>
          <w:sz w:val="22"/>
          <w:szCs w:val="22"/>
        </w:rPr>
        <w:t xml:space="preserve">                     </w:t>
      </w:r>
    </w:p>
    <w:p w14:paraId="2DA1C835" w14:textId="77777777" w:rsidR="009D0836" w:rsidRPr="00BA746D" w:rsidRDefault="009D0836" w:rsidP="009D0836"/>
    <w:p w14:paraId="328A5B1E" w14:textId="77777777" w:rsidR="009D0836" w:rsidRPr="00BA746D" w:rsidRDefault="009D0836" w:rsidP="009D0836"/>
    <w:p w14:paraId="00D65AC7" w14:textId="77777777" w:rsidR="009D0836" w:rsidRPr="00BA746D" w:rsidRDefault="009D0836" w:rsidP="009D0836">
      <w:pPr>
        <w:tabs>
          <w:tab w:val="left" w:pos="5338"/>
        </w:tabs>
        <w:sectPr w:rsidR="009D0836" w:rsidRPr="00BA746D" w:rsidSect="00994722">
          <w:headerReference w:type="default" r:id="rId7"/>
          <w:type w:val="continuous"/>
          <w:pgSz w:w="12240" w:h="15840"/>
          <w:pgMar w:top="1134" w:right="1134" w:bottom="1134" w:left="1134" w:header="900" w:footer="432" w:gutter="0"/>
          <w:cols w:space="720"/>
          <w:docGrid w:linePitch="299"/>
        </w:sectPr>
      </w:pPr>
      <w:r w:rsidRPr="00BA746D">
        <w:t xml:space="preserve">                                </w:t>
      </w:r>
      <w:r w:rsidRPr="00BA746D">
        <w:rPr>
          <w:noProof/>
        </w:rPr>
        <w:t xml:space="preserve">                              </w:t>
      </w:r>
      <w:r w:rsidRPr="00BA746D">
        <w:tab/>
      </w:r>
    </w:p>
    <w:p w14:paraId="3A5E7B11" w14:textId="77777777" w:rsidR="00CC102D" w:rsidRPr="00BA746D" w:rsidRDefault="00CC102D" w:rsidP="00D67933">
      <w:pPr>
        <w:pStyle w:val="Heading1"/>
        <w:spacing w:before="62"/>
        <w:ind w:left="0" w:right="181"/>
        <w:rPr>
          <w:rFonts w:ascii="Calibri" w:eastAsia="Calibri" w:hAnsi="Calibri" w:cs="Calibri"/>
          <w:color w:val="4F81BD"/>
          <w:sz w:val="22"/>
          <w:szCs w:val="22"/>
        </w:rPr>
      </w:pPr>
    </w:p>
    <w:p w14:paraId="7DA81EF9" w14:textId="178C1A67" w:rsidR="00D67933" w:rsidRPr="00BA746D" w:rsidRDefault="00D67933" w:rsidP="00D67933">
      <w:pPr>
        <w:pStyle w:val="Heading1"/>
        <w:spacing w:before="62"/>
        <w:ind w:left="0" w:right="181"/>
        <w:rPr>
          <w:rFonts w:eastAsia="Calibri" w:cs="Calibri"/>
          <w:b w:val="0"/>
          <w:bCs w:val="0"/>
          <w:sz w:val="22"/>
          <w:szCs w:val="22"/>
        </w:rPr>
      </w:pPr>
      <w:r w:rsidRPr="00BA746D">
        <w:rPr>
          <w:rFonts w:eastAsia="Calibri" w:cs="Calibri"/>
          <w:color w:val="4F81BD"/>
          <w:sz w:val="22"/>
          <w:szCs w:val="22"/>
        </w:rPr>
        <w:t xml:space="preserve">Course </w:t>
      </w:r>
      <w:r w:rsidR="00701FFE" w:rsidRPr="00BA746D">
        <w:rPr>
          <w:rFonts w:eastAsia="Calibri" w:cs="Calibri"/>
          <w:color w:val="4F81BD"/>
          <w:sz w:val="22"/>
          <w:szCs w:val="22"/>
        </w:rPr>
        <w:t>B</w:t>
      </w:r>
      <w:r w:rsidRPr="00BA746D">
        <w:rPr>
          <w:rFonts w:eastAsia="Calibri" w:cs="Calibri"/>
          <w:color w:val="4F81BD"/>
          <w:sz w:val="22"/>
          <w:szCs w:val="22"/>
        </w:rPr>
        <w:t>ackground</w:t>
      </w:r>
    </w:p>
    <w:p w14:paraId="35B92E7E" w14:textId="77777777" w:rsidR="00D67933" w:rsidRPr="00BA746D" w:rsidRDefault="00D67933" w:rsidP="00D67933">
      <w:pPr>
        <w:spacing w:before="15" w:line="220" w:lineRule="exact"/>
      </w:pPr>
    </w:p>
    <w:p w14:paraId="1C397151" w14:textId="77777777" w:rsidR="00D67933" w:rsidRPr="00BA746D" w:rsidRDefault="00D67933" w:rsidP="00D67933">
      <w:pPr>
        <w:pStyle w:val="BodyText"/>
        <w:spacing w:line="268" w:lineRule="exact"/>
        <w:ind w:left="0" w:right="123"/>
        <w:rPr>
          <w:sz w:val="22"/>
          <w:szCs w:val="22"/>
        </w:rPr>
      </w:pPr>
      <w:bookmarkStart w:id="0" w:name="OLE_LINK1"/>
      <w:bookmarkStart w:id="1" w:name="OLE_LINK2"/>
      <w:r w:rsidRPr="00BA746D">
        <w:rPr>
          <w:sz w:val="22"/>
          <w:szCs w:val="22"/>
        </w:rPr>
        <w:t xml:space="preserve">The world continues to urbanize.  In the 100 years starting 1913, the proportion of the world’s population that lives in cities grew 5-fold from 10% to 50%, and estimates suggest that 75% of the world’s population will live in cities in 2050.  </w:t>
      </w:r>
    </w:p>
    <w:p w14:paraId="62BCE639" w14:textId="77777777" w:rsidR="00D67933" w:rsidRPr="00BA746D" w:rsidRDefault="00D67933" w:rsidP="00D67933">
      <w:pPr>
        <w:pStyle w:val="BodyText"/>
        <w:spacing w:line="268" w:lineRule="exact"/>
        <w:ind w:right="123"/>
        <w:rPr>
          <w:sz w:val="22"/>
          <w:szCs w:val="22"/>
        </w:rPr>
      </w:pPr>
    </w:p>
    <w:p w14:paraId="03D90296" w14:textId="63E7051D" w:rsidR="00D67933" w:rsidRPr="00BA746D" w:rsidRDefault="00D67933" w:rsidP="00D67933">
      <w:pPr>
        <w:pStyle w:val="BodyText"/>
        <w:spacing w:line="268" w:lineRule="exact"/>
        <w:ind w:left="0" w:right="123"/>
        <w:rPr>
          <w:sz w:val="22"/>
          <w:szCs w:val="22"/>
        </w:rPr>
      </w:pPr>
      <w:r w:rsidRPr="00BA746D">
        <w:rPr>
          <w:sz w:val="22"/>
          <w:szCs w:val="22"/>
        </w:rPr>
        <w:t xml:space="preserve">Though history reveals that urbanization </w:t>
      </w:r>
      <w:r w:rsidR="007B0106" w:rsidRPr="00BA746D">
        <w:rPr>
          <w:sz w:val="22"/>
          <w:szCs w:val="22"/>
        </w:rPr>
        <w:t xml:space="preserve">can </w:t>
      </w:r>
      <w:r w:rsidRPr="00BA746D">
        <w:rPr>
          <w:sz w:val="22"/>
          <w:szCs w:val="22"/>
        </w:rPr>
        <w:t>be an accelerator of growth and development, it also poses profound challenges</w:t>
      </w:r>
      <w:r w:rsidR="00BA746D">
        <w:rPr>
          <w:sz w:val="22"/>
          <w:szCs w:val="22"/>
        </w:rPr>
        <w:t>:</w:t>
      </w:r>
      <w:r w:rsidRPr="00BA746D">
        <w:rPr>
          <w:sz w:val="22"/>
          <w:szCs w:val="22"/>
        </w:rPr>
        <w:t xml:space="preserve"> </w:t>
      </w:r>
      <w:r w:rsidR="00BA746D" w:rsidRPr="00BA746D">
        <w:rPr>
          <w:sz w:val="22"/>
          <w:szCs w:val="22"/>
        </w:rPr>
        <w:t xml:space="preserve">Cities continue to be characterized by deep-rooted and increasingly widening social, environmental, and economic divides.  </w:t>
      </w:r>
      <w:r w:rsidRPr="00BA746D">
        <w:rPr>
          <w:sz w:val="22"/>
          <w:szCs w:val="22"/>
        </w:rPr>
        <w:t>A recent McKinsey report succinctly notes: “Cities are essential to global economic growth and productivity.  They are where most of the world’s population live, work, and play, and they are important to everyone else, too.  They are the world’s economic engine, consuming the majority of global power and resources, while generating 80 percent of GDP and 70 percent of greenhouse-gas emissions.  Making cities great is the critical infrastructure challenge of this century.”</w:t>
      </w:r>
    </w:p>
    <w:p w14:paraId="7896CB5C" w14:textId="77777777" w:rsidR="00BA746D" w:rsidRPr="00BA746D" w:rsidRDefault="00BA746D" w:rsidP="00D67933">
      <w:pPr>
        <w:pStyle w:val="BodyText"/>
        <w:spacing w:line="268" w:lineRule="exact"/>
        <w:ind w:left="0" w:right="123"/>
        <w:rPr>
          <w:sz w:val="22"/>
          <w:szCs w:val="22"/>
        </w:rPr>
      </w:pPr>
    </w:p>
    <w:p w14:paraId="5A23754D" w14:textId="0F5AADFE" w:rsidR="00BA746D" w:rsidRPr="00BA746D" w:rsidRDefault="00BA746D" w:rsidP="00BA746D">
      <w:pPr>
        <w:pStyle w:val="Body"/>
        <w:spacing w:line="240" w:lineRule="auto"/>
        <w:rPr>
          <w:rFonts w:ascii="Garamond" w:hAnsi="Garamond"/>
          <w:sz w:val="22"/>
          <w:szCs w:val="22"/>
        </w:rPr>
      </w:pPr>
      <w:r w:rsidRPr="00BA746D">
        <w:rPr>
          <w:rFonts w:ascii="Garamond" w:hAnsi="Garamond"/>
          <w:sz w:val="22"/>
          <w:szCs w:val="22"/>
        </w:rPr>
        <w:t xml:space="preserve">In the aftermath of COVID19, it is increasingly apparent that building resilience and the bridging of urban </w:t>
      </w:r>
      <w:r w:rsidRPr="00BA746D">
        <w:rPr>
          <w:rFonts w:ascii="Garamond" w:hAnsi="Garamond"/>
          <w:sz w:val="22"/>
          <w:szCs w:val="22"/>
          <w:lang w:val="en-CA"/>
        </w:rPr>
        <w:t>divides</w:t>
      </w:r>
      <w:r w:rsidRPr="00BA746D">
        <w:rPr>
          <w:rFonts w:ascii="Garamond" w:hAnsi="Garamond"/>
          <w:sz w:val="22"/>
          <w:szCs w:val="22"/>
        </w:rPr>
        <w:t xml:space="preserve"> require greater multilateralism, inclusion and collaboration from which globally-informed and locally-relevant solutions may surface.  </w:t>
      </w:r>
      <w:r w:rsidRPr="00BA746D">
        <w:rPr>
          <w:rFonts w:ascii="Garamond" w:hAnsi="Garamond"/>
          <w:sz w:val="22"/>
          <w:szCs w:val="22"/>
          <w:lang w:val="en-SG"/>
        </w:rPr>
        <w:t xml:space="preserve">The need for inclusive approaches is perhaps the greatest for informal settlements and slums that house the world’s most vulnerable people.  Though informal settlements evidence </w:t>
      </w:r>
      <w:r w:rsidRPr="00BA746D">
        <w:rPr>
          <w:rFonts w:ascii="Garamond" w:hAnsi="Garamond"/>
          <w:sz w:val="22"/>
          <w:szCs w:val="22"/>
          <w:lang w:val="en-CA"/>
        </w:rPr>
        <w:t xml:space="preserve">an amazing capacity to self-organize and fashion innovative low-cost solutions, </w:t>
      </w:r>
      <w:r w:rsidRPr="00BA746D">
        <w:rPr>
          <w:rFonts w:ascii="Garamond" w:hAnsi="Garamond"/>
          <w:sz w:val="22"/>
          <w:szCs w:val="22"/>
          <w:lang w:val="en-SG"/>
        </w:rPr>
        <w:t>COVID-19 has vividly surfaced the need to mobilize innovative models of global partnerships, and develop holistic strategies to find solutions to the very challenges that underpin the vulnerability of informal settlements.</w:t>
      </w:r>
    </w:p>
    <w:p w14:paraId="1D57FC57" w14:textId="77777777" w:rsidR="00BA746D" w:rsidRPr="00BA746D" w:rsidRDefault="00BA746D" w:rsidP="00BA746D">
      <w:pPr>
        <w:rPr>
          <w:rFonts w:ascii="Garamond" w:hAnsi="Garamond"/>
        </w:rPr>
      </w:pPr>
    </w:p>
    <w:p w14:paraId="7DB388F4" w14:textId="4AB5099D" w:rsidR="00BA746D" w:rsidRPr="00BA746D" w:rsidRDefault="00BA746D" w:rsidP="00BA746D">
      <w:pPr>
        <w:pStyle w:val="Heading1"/>
        <w:spacing w:before="62"/>
        <w:ind w:left="0" w:right="181"/>
        <w:rPr>
          <w:rFonts w:eastAsia="Calibri" w:cs="Calibri"/>
          <w:b w:val="0"/>
          <w:bCs w:val="0"/>
          <w:sz w:val="22"/>
          <w:szCs w:val="22"/>
        </w:rPr>
      </w:pPr>
      <w:r w:rsidRPr="00BA746D">
        <w:rPr>
          <w:rFonts w:eastAsia="Calibri" w:cs="Calibri"/>
          <w:color w:val="4F81BD"/>
          <w:sz w:val="22"/>
          <w:szCs w:val="22"/>
        </w:rPr>
        <w:t>Course Purpose</w:t>
      </w:r>
    </w:p>
    <w:p w14:paraId="7654E7F4" w14:textId="77777777" w:rsidR="00BA746D" w:rsidRPr="00BA746D" w:rsidRDefault="00BA746D" w:rsidP="00BA746D">
      <w:pPr>
        <w:rPr>
          <w:rFonts w:ascii="Garamond" w:hAnsi="Garamond"/>
        </w:rPr>
      </w:pPr>
    </w:p>
    <w:p w14:paraId="3253619F" w14:textId="77777777" w:rsidR="00BA746D" w:rsidRPr="00BA746D" w:rsidRDefault="00BA746D" w:rsidP="00BA746D">
      <w:pPr>
        <w:rPr>
          <w:rFonts w:ascii="Garamond" w:hAnsi="Garamond"/>
        </w:rPr>
      </w:pPr>
      <w:r w:rsidRPr="00BA746D">
        <w:rPr>
          <w:rFonts w:ascii="Garamond" w:hAnsi="Garamond"/>
        </w:rPr>
        <w:t>Despite the global nature of the challenge, cities across the globe evidence great complexity and differences.  Local, national, and regional context matters, and the resilience-building effort will require leaders who understand how markets and organizations work in diverse and complex contexts, and who can move supplely from a global perspective to specific local understanding.  Leaders will also need to be able to call on expertise and resources from all parts of the globe and all sectors of society, and not assume that any one organization or perspective has the final answer.</w:t>
      </w:r>
    </w:p>
    <w:p w14:paraId="43D4CC7B" w14:textId="77777777" w:rsidR="00BA746D" w:rsidRPr="00BA746D" w:rsidRDefault="00BA746D" w:rsidP="00BA746D">
      <w:pPr>
        <w:rPr>
          <w:rFonts w:ascii="Garamond" w:hAnsi="Garamond"/>
        </w:rPr>
      </w:pPr>
    </w:p>
    <w:p w14:paraId="55B55B9B" w14:textId="7FD78885" w:rsidR="00BA746D" w:rsidRPr="00BA746D" w:rsidRDefault="00BA746D" w:rsidP="00BA746D">
      <w:pPr>
        <w:rPr>
          <w:rFonts w:ascii="Garamond" w:hAnsi="Garamond"/>
        </w:rPr>
      </w:pPr>
      <w:r w:rsidRPr="00BA746D">
        <w:rPr>
          <w:rFonts w:ascii="Garamond" w:hAnsi="Garamond"/>
        </w:rPr>
        <w:t>By partnering across universities, and with a range of organizations, this GNAM Small Network Online Course (SNOC) represents an important step in a global collaborative learning pathway for students to help prepare them for complex leadership contexts.  These are contexts that are characterized by messy and ‘wicked’ problems, the involvement of multiple stakeholders (across business, government and civil society), each with different motivations and constraints, low decision-making authority, and the potential for high conflict across stakeholders in approach, strategic decision-making, and implementation.</w:t>
      </w:r>
    </w:p>
    <w:p w14:paraId="298829BE" w14:textId="77777777" w:rsidR="00BA746D" w:rsidRPr="00BA746D" w:rsidRDefault="00BA746D" w:rsidP="00BA746D">
      <w:pPr>
        <w:rPr>
          <w:rFonts w:ascii="Garamond" w:hAnsi="Garamond"/>
        </w:rPr>
      </w:pPr>
    </w:p>
    <w:p w14:paraId="63D92D2F" w14:textId="69137B19" w:rsidR="00BA746D" w:rsidRPr="00BA746D" w:rsidRDefault="00BA746D" w:rsidP="00BA746D">
      <w:pPr>
        <w:rPr>
          <w:rFonts w:ascii="Garamond" w:hAnsi="Garamond"/>
          <w:lang w:val="en-CA"/>
        </w:rPr>
      </w:pPr>
      <w:r w:rsidRPr="00BA746D">
        <w:rPr>
          <w:rFonts w:ascii="Garamond" w:hAnsi="Garamond"/>
        </w:rPr>
        <w:t xml:space="preserve">Drawing on the view of urban resilience as the ability </w:t>
      </w:r>
      <w:r w:rsidRPr="00BA746D">
        <w:rPr>
          <w:rFonts w:ascii="Garamond" w:hAnsi="Garamond"/>
          <w:bCs/>
        </w:rPr>
        <w:t xml:space="preserve">of individuals, communities, businesses, institutions, and systems within a city to survive, adapt, and grow in response to acute shocks and chronic stresses they may experience, </w:t>
      </w:r>
      <w:r w:rsidRPr="00BA746D">
        <w:rPr>
          <w:rFonts w:ascii="Garamond" w:hAnsi="Garamond"/>
        </w:rPr>
        <w:t>the purposes of this course are to help students across the Global Network for Advanced Management:</w:t>
      </w:r>
    </w:p>
    <w:p w14:paraId="1DA75332" w14:textId="77777777" w:rsidR="00BA746D" w:rsidRPr="00BA746D" w:rsidRDefault="00BA746D" w:rsidP="00BA746D">
      <w:pPr>
        <w:rPr>
          <w:rFonts w:ascii="Garamond" w:hAnsi="Garamond"/>
        </w:rPr>
      </w:pPr>
    </w:p>
    <w:p w14:paraId="588C59D3" w14:textId="77777777" w:rsidR="00BA746D" w:rsidRPr="00BA746D" w:rsidRDefault="00BA746D" w:rsidP="00BA746D">
      <w:pPr>
        <w:pStyle w:val="BodyText"/>
        <w:numPr>
          <w:ilvl w:val="0"/>
          <w:numId w:val="38"/>
        </w:numPr>
        <w:tabs>
          <w:tab w:val="left" w:pos="426"/>
        </w:tabs>
        <w:spacing w:line="268" w:lineRule="exact"/>
        <w:ind w:right="155"/>
        <w:rPr>
          <w:sz w:val="22"/>
          <w:szCs w:val="22"/>
        </w:rPr>
      </w:pPr>
      <w:r w:rsidRPr="00BA746D">
        <w:rPr>
          <w:sz w:val="22"/>
          <w:szCs w:val="22"/>
        </w:rPr>
        <w:t>Evaluate how local and r</w:t>
      </w:r>
      <w:r w:rsidRPr="00BA746D">
        <w:rPr>
          <w:spacing w:val="-1"/>
          <w:sz w:val="22"/>
          <w:szCs w:val="22"/>
        </w:rPr>
        <w:t>e</w:t>
      </w:r>
      <w:r w:rsidRPr="00BA746D">
        <w:rPr>
          <w:sz w:val="22"/>
          <w:szCs w:val="22"/>
        </w:rPr>
        <w:t>gional</w:t>
      </w:r>
      <w:r w:rsidRPr="00BA746D">
        <w:rPr>
          <w:spacing w:val="-1"/>
          <w:sz w:val="22"/>
          <w:szCs w:val="22"/>
        </w:rPr>
        <w:t xml:space="preserve"> </w:t>
      </w:r>
      <w:r w:rsidRPr="00BA746D">
        <w:rPr>
          <w:sz w:val="22"/>
          <w:szCs w:val="22"/>
        </w:rPr>
        <w:t>context shap</w:t>
      </w:r>
      <w:r w:rsidRPr="00BA746D">
        <w:rPr>
          <w:spacing w:val="-1"/>
          <w:sz w:val="22"/>
          <w:szCs w:val="22"/>
        </w:rPr>
        <w:t>e</w:t>
      </w:r>
      <w:r w:rsidRPr="00BA746D">
        <w:rPr>
          <w:sz w:val="22"/>
          <w:szCs w:val="22"/>
        </w:rPr>
        <w:t>s the challenges and opportunities facing global cities, and how cities can be a leverage point for other SDGs</w:t>
      </w:r>
    </w:p>
    <w:p w14:paraId="6C1F241F" w14:textId="77777777" w:rsidR="00BA746D" w:rsidRPr="00BA746D" w:rsidRDefault="00BA746D" w:rsidP="00BA746D">
      <w:pPr>
        <w:pStyle w:val="BodyText"/>
        <w:numPr>
          <w:ilvl w:val="0"/>
          <w:numId w:val="38"/>
        </w:numPr>
        <w:tabs>
          <w:tab w:val="left" w:pos="426"/>
        </w:tabs>
        <w:spacing w:line="268" w:lineRule="exact"/>
        <w:ind w:right="155"/>
        <w:rPr>
          <w:sz w:val="22"/>
          <w:szCs w:val="22"/>
        </w:rPr>
      </w:pPr>
      <w:r w:rsidRPr="00BA746D">
        <w:rPr>
          <w:sz w:val="22"/>
          <w:szCs w:val="22"/>
        </w:rPr>
        <w:t xml:space="preserve">Describe the holistic and integrated nature of resilience and its key drivers in bridging </w:t>
      </w:r>
      <w:r w:rsidRPr="00BA746D">
        <w:rPr>
          <w:sz w:val="22"/>
          <w:szCs w:val="22"/>
          <w:lang w:val="en-CA"/>
        </w:rPr>
        <w:t>urban divides, with a special focus on informal settlements</w:t>
      </w:r>
    </w:p>
    <w:p w14:paraId="3B573AC2" w14:textId="7B88AA00" w:rsidR="00BA746D" w:rsidRPr="00BA746D" w:rsidRDefault="00BA746D" w:rsidP="00BA746D">
      <w:pPr>
        <w:pStyle w:val="BodyText"/>
        <w:numPr>
          <w:ilvl w:val="0"/>
          <w:numId w:val="38"/>
        </w:numPr>
        <w:tabs>
          <w:tab w:val="left" w:pos="426"/>
        </w:tabs>
        <w:spacing w:line="268" w:lineRule="exact"/>
        <w:ind w:right="155"/>
        <w:rPr>
          <w:sz w:val="22"/>
          <w:szCs w:val="22"/>
        </w:rPr>
      </w:pPr>
      <w:r>
        <w:rPr>
          <w:sz w:val="22"/>
          <w:szCs w:val="22"/>
        </w:rPr>
        <w:t>W</w:t>
      </w:r>
      <w:r w:rsidRPr="00BA746D">
        <w:rPr>
          <w:sz w:val="22"/>
          <w:szCs w:val="22"/>
        </w:rPr>
        <w:t>ork in remote and borderless teams to design collaborative approaches involving business, government and civil society to address urban resilience challenges</w:t>
      </w:r>
    </w:p>
    <w:bookmarkEnd w:id="0"/>
    <w:bookmarkEnd w:id="1"/>
    <w:p w14:paraId="4EE466E4" w14:textId="77777777" w:rsidR="00BA746D" w:rsidRDefault="00BA746D" w:rsidP="00BA746D">
      <w:pPr>
        <w:pStyle w:val="Heading1"/>
        <w:spacing w:before="62"/>
        <w:ind w:left="0" w:right="181"/>
        <w:rPr>
          <w:rFonts w:eastAsia="Calibri" w:cs="Calibri"/>
          <w:color w:val="4F81BD"/>
          <w:sz w:val="22"/>
          <w:szCs w:val="22"/>
        </w:rPr>
      </w:pPr>
    </w:p>
    <w:p w14:paraId="0406AED8" w14:textId="70AA434A" w:rsidR="00BA746D" w:rsidRPr="00BA746D" w:rsidRDefault="00BA746D" w:rsidP="00BA746D">
      <w:pPr>
        <w:pStyle w:val="Heading1"/>
        <w:spacing w:before="62"/>
        <w:ind w:left="0" w:right="181"/>
        <w:rPr>
          <w:rFonts w:eastAsia="Calibri" w:cs="Calibri"/>
          <w:b w:val="0"/>
          <w:bCs w:val="0"/>
          <w:sz w:val="22"/>
          <w:szCs w:val="22"/>
        </w:rPr>
      </w:pPr>
      <w:r w:rsidRPr="00BA746D">
        <w:rPr>
          <w:rFonts w:eastAsia="Calibri" w:cs="Calibri"/>
          <w:color w:val="4F81BD"/>
          <w:sz w:val="22"/>
          <w:szCs w:val="22"/>
        </w:rPr>
        <w:t>Course P</w:t>
      </w:r>
      <w:r>
        <w:rPr>
          <w:rFonts w:eastAsia="Calibri" w:cs="Calibri"/>
          <w:color w:val="4F81BD"/>
          <w:sz w:val="22"/>
          <w:szCs w:val="22"/>
        </w:rPr>
        <w:t>articipants</w:t>
      </w:r>
    </w:p>
    <w:p w14:paraId="6B91C59A" w14:textId="77777777" w:rsidR="00BA746D" w:rsidRPr="001D5779" w:rsidRDefault="00BA746D" w:rsidP="00BA746D">
      <w:pPr>
        <w:rPr>
          <w:rFonts w:ascii="Garamond" w:hAnsi="Garamond"/>
        </w:rPr>
      </w:pPr>
    </w:p>
    <w:p w14:paraId="52569244" w14:textId="77777777" w:rsidR="00BA746D" w:rsidRPr="001D5779" w:rsidRDefault="00BA746D" w:rsidP="00BA746D">
      <w:pPr>
        <w:rPr>
          <w:rFonts w:ascii="Garamond" w:hAnsi="Garamond"/>
        </w:rPr>
      </w:pPr>
      <w:r w:rsidRPr="001D5779">
        <w:rPr>
          <w:rFonts w:ascii="Garamond" w:hAnsi="Garamond"/>
        </w:rPr>
        <w:t>This course is primarily geared towards graduate-level students in business with no prior background in urban resilience.  Given the broad nature of the topic, however, and to facilitate the integration of business with concepts from environmental studies, journalism, urban design and architecture, land and food systems, and public policy, students from these related areas are also being encouraged to take the course.</w:t>
      </w:r>
    </w:p>
    <w:p w14:paraId="378CAC86" w14:textId="6A8BD960" w:rsidR="00F5517E" w:rsidRDefault="00F5517E" w:rsidP="00987E8E">
      <w:pPr>
        <w:rPr>
          <w:rFonts w:ascii="Garamond" w:eastAsia="Garamond" w:hAnsi="Garamond"/>
        </w:rPr>
      </w:pPr>
    </w:p>
    <w:p w14:paraId="2188BCCA" w14:textId="69FE00D1" w:rsidR="00BA746D" w:rsidRPr="00BA746D" w:rsidRDefault="00BA746D" w:rsidP="00BA746D">
      <w:pPr>
        <w:pStyle w:val="Heading1"/>
        <w:spacing w:before="62"/>
        <w:ind w:left="0" w:right="181"/>
        <w:rPr>
          <w:rFonts w:eastAsia="Calibri" w:cs="Calibri"/>
          <w:b w:val="0"/>
          <w:bCs w:val="0"/>
          <w:sz w:val="22"/>
          <w:szCs w:val="22"/>
        </w:rPr>
      </w:pPr>
      <w:r w:rsidRPr="00BA746D">
        <w:rPr>
          <w:rFonts w:eastAsia="Calibri" w:cs="Calibri"/>
          <w:color w:val="4F81BD"/>
          <w:sz w:val="22"/>
          <w:szCs w:val="22"/>
        </w:rPr>
        <w:t xml:space="preserve">Course </w:t>
      </w:r>
      <w:r>
        <w:rPr>
          <w:rFonts w:eastAsia="Calibri" w:cs="Calibri"/>
          <w:color w:val="4F81BD"/>
          <w:sz w:val="22"/>
          <w:szCs w:val="22"/>
        </w:rPr>
        <w:t>Timeframe</w:t>
      </w:r>
    </w:p>
    <w:p w14:paraId="3E21A9E8" w14:textId="77777777" w:rsidR="00BA746D" w:rsidRPr="001D5779" w:rsidRDefault="00BA746D" w:rsidP="00BA746D">
      <w:pPr>
        <w:rPr>
          <w:rFonts w:ascii="Garamond" w:hAnsi="Garamond"/>
        </w:rPr>
      </w:pPr>
    </w:p>
    <w:p w14:paraId="18F9C6A6" w14:textId="19E42459" w:rsidR="00BA746D" w:rsidRPr="00BA746D" w:rsidRDefault="00BA746D" w:rsidP="00BA746D">
      <w:pPr>
        <w:rPr>
          <w:rFonts w:ascii="Garamond" w:hAnsi="Garamond"/>
        </w:rPr>
      </w:pPr>
      <w:r w:rsidRPr="001D5779">
        <w:rPr>
          <w:rFonts w:ascii="Garamond" w:hAnsi="Garamond"/>
        </w:rPr>
        <w:t>The SNOC will be offered in Fall 202</w:t>
      </w:r>
      <w:r w:rsidR="005D7573">
        <w:rPr>
          <w:rFonts w:ascii="Garamond" w:hAnsi="Garamond"/>
        </w:rPr>
        <w:t>5</w:t>
      </w:r>
      <w:r w:rsidRPr="001D5779">
        <w:rPr>
          <w:rFonts w:ascii="Garamond" w:hAnsi="Garamond"/>
        </w:rPr>
        <w:t>.  It will run f</w:t>
      </w:r>
      <w:r>
        <w:rPr>
          <w:rFonts w:ascii="Garamond" w:hAnsi="Garamond"/>
        </w:rPr>
        <w:t>rom 1</w:t>
      </w:r>
      <w:r w:rsidR="005D7573">
        <w:rPr>
          <w:rFonts w:ascii="Garamond" w:hAnsi="Garamond"/>
        </w:rPr>
        <w:t>1</w:t>
      </w:r>
      <w:r>
        <w:rPr>
          <w:rFonts w:ascii="Garamond" w:hAnsi="Garamond"/>
        </w:rPr>
        <w:t xml:space="preserve"> Sept 202</w:t>
      </w:r>
      <w:r w:rsidR="005D7573">
        <w:rPr>
          <w:rFonts w:ascii="Garamond" w:hAnsi="Garamond"/>
        </w:rPr>
        <w:t>5</w:t>
      </w:r>
      <w:r>
        <w:rPr>
          <w:rFonts w:ascii="Garamond" w:hAnsi="Garamond"/>
        </w:rPr>
        <w:t xml:space="preserve"> to 1</w:t>
      </w:r>
      <w:r w:rsidR="005D7573">
        <w:rPr>
          <w:rFonts w:ascii="Garamond" w:hAnsi="Garamond"/>
        </w:rPr>
        <w:t>1</w:t>
      </w:r>
      <w:r>
        <w:rPr>
          <w:rFonts w:ascii="Garamond" w:hAnsi="Garamond"/>
        </w:rPr>
        <w:t xml:space="preserve"> Dec 202</w:t>
      </w:r>
      <w:r w:rsidR="00312D85">
        <w:rPr>
          <w:rFonts w:ascii="Garamond" w:hAnsi="Garamond"/>
        </w:rPr>
        <w:t>5</w:t>
      </w:r>
      <w:r w:rsidRPr="001D5779">
        <w:rPr>
          <w:rFonts w:ascii="Garamond" w:hAnsi="Garamond"/>
        </w:rPr>
        <w:t>, and meet for two 90-minute sessions per week – from 8:30 to 10:00</w:t>
      </w:r>
      <w:r w:rsidR="005D7573">
        <w:rPr>
          <w:rFonts w:ascii="Garamond" w:hAnsi="Garamond"/>
        </w:rPr>
        <w:t>p</w:t>
      </w:r>
      <w:r w:rsidRPr="001D5779">
        <w:rPr>
          <w:rFonts w:ascii="Garamond" w:hAnsi="Garamond"/>
        </w:rPr>
        <w:t>m Eastern US time on Tuesdays and Thursdays</w:t>
      </w:r>
      <w:r>
        <w:rPr>
          <w:rFonts w:ascii="Garamond" w:hAnsi="Garamond"/>
        </w:rPr>
        <w:t>.</w:t>
      </w:r>
    </w:p>
    <w:sectPr w:rsidR="00BA746D" w:rsidRPr="00BA746D" w:rsidSect="009B6F7C">
      <w:footerReference w:type="default" r:id="rId8"/>
      <w:pgSz w:w="12240" w:h="15840"/>
      <w:pgMar w:top="1410" w:right="1260" w:bottom="1240" w:left="1260" w:header="720" w:footer="2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5F4C7" w14:textId="77777777" w:rsidR="003E0515" w:rsidRDefault="003E0515">
      <w:r>
        <w:separator/>
      </w:r>
    </w:p>
  </w:endnote>
  <w:endnote w:type="continuationSeparator" w:id="0">
    <w:p w14:paraId="14C75BB6" w14:textId="77777777" w:rsidR="003E0515" w:rsidRDefault="003E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Baskerville">
    <w:panose1 w:val="02020502070401020303"/>
    <w:charset w:val="00"/>
    <w:family w:val="roman"/>
    <w:pitch w:val="variable"/>
    <w:sig w:usb0="80000067" w:usb1="02000000" w:usb2="00000000" w:usb3="00000000" w:csb0="0000019F" w:csb1="00000000"/>
  </w:font>
  <w:font w:name="Herculanum">
    <w:panose1 w:val="02000505000000020004"/>
    <w:charset w:val="4D"/>
    <w:family w:val="auto"/>
    <w:pitch w:val="variable"/>
    <w:sig w:usb0="8000006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9733337"/>
      <w:docPartObj>
        <w:docPartGallery w:val="Page Numbers (Bottom of Page)"/>
        <w:docPartUnique/>
      </w:docPartObj>
    </w:sdtPr>
    <w:sdtEndPr>
      <w:rPr>
        <w:color w:val="7F7F7F" w:themeColor="background1" w:themeShade="7F"/>
        <w:spacing w:val="60"/>
      </w:rPr>
    </w:sdtEndPr>
    <w:sdtContent>
      <w:p w14:paraId="0BE27B8D" w14:textId="1332C7C8" w:rsidR="00EE4A4A" w:rsidRDefault="00EE4A4A">
        <w:pPr>
          <w:pStyle w:val="Footer"/>
          <w:pBdr>
            <w:top w:val="single" w:sz="4" w:space="1" w:color="D9D9D9" w:themeColor="background1" w:themeShade="D9"/>
          </w:pBdr>
          <w:jc w:val="right"/>
        </w:pPr>
        <w:r>
          <w:fldChar w:fldCharType="begin"/>
        </w:r>
        <w:r>
          <w:instrText xml:space="preserve"> PAGE   \* MERGEFORMAT </w:instrText>
        </w:r>
        <w:r>
          <w:fldChar w:fldCharType="separate"/>
        </w:r>
        <w:r w:rsidR="000C4F55">
          <w:rPr>
            <w:noProof/>
          </w:rPr>
          <w:t>5</w:t>
        </w:r>
        <w:r>
          <w:rPr>
            <w:noProof/>
          </w:rPr>
          <w:fldChar w:fldCharType="end"/>
        </w:r>
        <w:r>
          <w:t xml:space="preserve"> | </w:t>
        </w:r>
        <w:r>
          <w:rPr>
            <w:color w:val="7F7F7F" w:themeColor="background1" w:themeShade="7F"/>
            <w:spacing w:val="60"/>
          </w:rPr>
          <w:t>Page</w:t>
        </w:r>
      </w:p>
    </w:sdtContent>
  </w:sdt>
  <w:p w14:paraId="292E7F2A" w14:textId="014D079A" w:rsidR="00EE4A4A" w:rsidRPr="00D718E3" w:rsidRDefault="00EE4A4A" w:rsidP="00D718E3">
    <w:pPr>
      <w:pStyle w:val="Footer"/>
      <w:rPr>
        <w:rFonts w:ascii="Garamond" w:eastAsia="Garamond" w:hAnsi="Garamond" w:cs="Garamond"/>
        <w:i/>
        <w:spacing w:val="1"/>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635F3" w14:textId="77777777" w:rsidR="003E0515" w:rsidRDefault="003E0515">
      <w:r>
        <w:separator/>
      </w:r>
    </w:p>
  </w:footnote>
  <w:footnote w:type="continuationSeparator" w:id="0">
    <w:p w14:paraId="6FF9ABEA" w14:textId="77777777" w:rsidR="003E0515" w:rsidRDefault="003E0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DC2AC" w14:textId="77777777" w:rsidR="009D0836" w:rsidRDefault="009D0836" w:rsidP="00C56A25">
    <w:pPr>
      <w:pStyle w:val="Header"/>
      <w:tabs>
        <w:tab w:val="left" w:pos="9810"/>
      </w:tabs>
    </w:pPr>
    <w:r>
      <w:rPr>
        <w:noProof/>
      </w:rPr>
      <w:drawing>
        <wp:anchor distT="0" distB="0" distL="114300" distR="114300" simplePos="0" relativeHeight="251660288" behindDoc="0" locked="0" layoutInCell="1" allowOverlap="1" wp14:anchorId="1ABDEA94" wp14:editId="3BE354C3">
          <wp:simplePos x="0" y="0"/>
          <wp:positionH relativeFrom="column">
            <wp:posOffset>3600450</wp:posOffset>
          </wp:positionH>
          <wp:positionV relativeFrom="paragraph">
            <wp:posOffset>13970</wp:posOffset>
          </wp:positionV>
          <wp:extent cx="2679065" cy="323215"/>
          <wp:effectExtent l="0" t="0" r="6985" b="63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tretch>
                    <a:fillRect/>
                  </a:stretch>
                </pic:blipFill>
                <pic:spPr bwMode="auto">
                  <a:xfrm>
                    <a:off x="0" y="0"/>
                    <a:ext cx="2679065" cy="323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62073">
      <w:rPr>
        <w:noProof/>
      </w:rPr>
      <w:drawing>
        <wp:anchor distT="0" distB="0" distL="114300" distR="114300" simplePos="0" relativeHeight="251659264" behindDoc="1" locked="0" layoutInCell="1" allowOverlap="1" wp14:anchorId="70682349" wp14:editId="3FD9F737">
          <wp:simplePos x="0" y="0"/>
          <wp:positionH relativeFrom="column">
            <wp:posOffset>-38100</wp:posOffset>
          </wp:positionH>
          <wp:positionV relativeFrom="paragraph">
            <wp:posOffset>-82550</wp:posOffset>
          </wp:positionV>
          <wp:extent cx="1685925" cy="528320"/>
          <wp:effectExtent l="0" t="0" r="9525" b="5080"/>
          <wp:wrapTight wrapText="bothSides">
            <wp:wrapPolygon edited="0">
              <wp:start x="0" y="0"/>
              <wp:lineTo x="0" y="21029"/>
              <wp:lineTo x="21478" y="21029"/>
              <wp:lineTo x="21478" y="0"/>
              <wp:lineTo x="0" y="0"/>
            </wp:wrapPolygon>
          </wp:wrapTight>
          <wp:docPr id="10" name="Picture 10" descr="W:\RHL\Staff\Student Exp\ADMIN DATA\Logos\Sauder &amp; RHL Logos - 2016\UBC Sauder_4C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HL\Staff\Student Exp\ADMIN DATA\Logos\Sauder &amp; RHL Logos - 2016\UBC Sauder_4C_CMYK.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85925" cy="528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FCABBD4" wp14:editId="5F9498DE">
          <wp:extent cx="1380744" cy="393192"/>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80744" cy="393192"/>
                  </a:xfrm>
                  <a:prstGeom prst="rect">
                    <a:avLst/>
                  </a:prstGeom>
                  <a:noFill/>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198A1F4A"/>
    <w:lvl w:ilvl="0" w:tplc="0409000B">
      <w:start w:val="1"/>
      <w:numFmt w:val="bullet"/>
      <w:lvlText w:val=""/>
      <w:lvlJc w:val="left"/>
      <w:pPr>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8E4"/>
    <w:multiLevelType w:val="hybridMultilevel"/>
    <w:tmpl w:val="E958692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0461C09"/>
    <w:multiLevelType w:val="hybridMultilevel"/>
    <w:tmpl w:val="79A635E6"/>
    <w:lvl w:ilvl="0" w:tplc="0434BBC4">
      <w:start w:val="1"/>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5712D7"/>
    <w:multiLevelType w:val="hybridMultilevel"/>
    <w:tmpl w:val="7E667F3C"/>
    <w:lvl w:ilvl="0" w:tplc="A156C77C">
      <w:start w:val="100"/>
      <w:numFmt w:val="bullet"/>
      <w:lvlText w:val=""/>
      <w:lvlJc w:val="left"/>
      <w:pPr>
        <w:ind w:left="720" w:hanging="360"/>
      </w:pPr>
      <w:rPr>
        <w:rFonts w:ascii="Symbol" w:eastAsia="Garamond"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26923B0"/>
    <w:multiLevelType w:val="hybridMultilevel"/>
    <w:tmpl w:val="BB2899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2B21AD4"/>
    <w:multiLevelType w:val="hybridMultilevel"/>
    <w:tmpl w:val="D5E40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1F3988"/>
    <w:multiLevelType w:val="hybridMultilevel"/>
    <w:tmpl w:val="D1B6C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1A5FCC"/>
    <w:multiLevelType w:val="hybridMultilevel"/>
    <w:tmpl w:val="A044CE2E"/>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07CD79D0"/>
    <w:multiLevelType w:val="hybridMultilevel"/>
    <w:tmpl w:val="C8587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321358"/>
    <w:multiLevelType w:val="hybridMultilevel"/>
    <w:tmpl w:val="BB80997A"/>
    <w:lvl w:ilvl="0" w:tplc="4EC09324">
      <w:start w:val="1"/>
      <w:numFmt w:val="bullet"/>
      <w:lvlText w:val="•"/>
      <w:lvlJc w:val="left"/>
      <w:pPr>
        <w:ind w:hanging="360"/>
      </w:pPr>
      <w:rPr>
        <w:rFonts w:ascii="Symbol" w:eastAsia="Symbol" w:hAnsi="Symbol" w:hint="default"/>
        <w:sz w:val="24"/>
        <w:szCs w:val="24"/>
      </w:rPr>
    </w:lvl>
    <w:lvl w:ilvl="1" w:tplc="49F6BD4E">
      <w:start w:val="1"/>
      <w:numFmt w:val="bullet"/>
      <w:lvlText w:val="•"/>
      <w:lvlJc w:val="left"/>
      <w:rPr>
        <w:rFonts w:hint="default"/>
      </w:rPr>
    </w:lvl>
    <w:lvl w:ilvl="2" w:tplc="E2FEB02E">
      <w:start w:val="1"/>
      <w:numFmt w:val="bullet"/>
      <w:lvlText w:val="•"/>
      <w:lvlJc w:val="left"/>
      <w:rPr>
        <w:rFonts w:hint="default"/>
      </w:rPr>
    </w:lvl>
    <w:lvl w:ilvl="3" w:tplc="4802C358">
      <w:start w:val="1"/>
      <w:numFmt w:val="bullet"/>
      <w:lvlText w:val="•"/>
      <w:lvlJc w:val="left"/>
      <w:rPr>
        <w:rFonts w:hint="default"/>
      </w:rPr>
    </w:lvl>
    <w:lvl w:ilvl="4" w:tplc="A3DEEB70">
      <w:start w:val="1"/>
      <w:numFmt w:val="bullet"/>
      <w:lvlText w:val="•"/>
      <w:lvlJc w:val="left"/>
      <w:rPr>
        <w:rFonts w:hint="default"/>
      </w:rPr>
    </w:lvl>
    <w:lvl w:ilvl="5" w:tplc="CA9ECED6">
      <w:start w:val="1"/>
      <w:numFmt w:val="bullet"/>
      <w:lvlText w:val="•"/>
      <w:lvlJc w:val="left"/>
      <w:rPr>
        <w:rFonts w:hint="default"/>
      </w:rPr>
    </w:lvl>
    <w:lvl w:ilvl="6" w:tplc="6392496A">
      <w:start w:val="1"/>
      <w:numFmt w:val="bullet"/>
      <w:lvlText w:val="•"/>
      <w:lvlJc w:val="left"/>
      <w:rPr>
        <w:rFonts w:hint="default"/>
      </w:rPr>
    </w:lvl>
    <w:lvl w:ilvl="7" w:tplc="BC00F936">
      <w:start w:val="1"/>
      <w:numFmt w:val="bullet"/>
      <w:lvlText w:val="•"/>
      <w:lvlJc w:val="left"/>
      <w:rPr>
        <w:rFonts w:hint="default"/>
      </w:rPr>
    </w:lvl>
    <w:lvl w:ilvl="8" w:tplc="1DC0AE4E">
      <w:start w:val="1"/>
      <w:numFmt w:val="bullet"/>
      <w:lvlText w:val="•"/>
      <w:lvlJc w:val="left"/>
      <w:rPr>
        <w:rFonts w:hint="default"/>
      </w:rPr>
    </w:lvl>
  </w:abstractNum>
  <w:abstractNum w:abstractNumId="12" w15:restartNumberingAfterBreak="0">
    <w:nsid w:val="13A5542C"/>
    <w:multiLevelType w:val="multilevel"/>
    <w:tmpl w:val="AD6CA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7301CE"/>
    <w:multiLevelType w:val="hybridMultilevel"/>
    <w:tmpl w:val="EB70C9D8"/>
    <w:lvl w:ilvl="0" w:tplc="961899A2">
      <w:start w:val="1"/>
      <w:numFmt w:val="bullet"/>
      <w:lvlText w:val="•"/>
      <w:lvlJc w:val="left"/>
      <w:pPr>
        <w:ind w:left="720" w:hanging="360"/>
      </w:pPr>
      <w:rPr>
        <w:rFonts w:ascii="Symbol" w:eastAsia="Symbol" w:hAnsi="Symbol" w:hint="default"/>
        <w:w w:val="103"/>
        <w:sz w:val="19"/>
        <w:szCs w:val="19"/>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C6502F"/>
    <w:multiLevelType w:val="hybridMultilevel"/>
    <w:tmpl w:val="130C3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17763B"/>
    <w:multiLevelType w:val="hybridMultilevel"/>
    <w:tmpl w:val="614C3F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BB24A4"/>
    <w:multiLevelType w:val="hybridMultilevel"/>
    <w:tmpl w:val="E01043EC"/>
    <w:lvl w:ilvl="0" w:tplc="3782C098">
      <w:start w:val="1"/>
      <w:numFmt w:val="bullet"/>
      <w:lvlText w:val="•"/>
      <w:lvlJc w:val="left"/>
      <w:pPr>
        <w:ind w:hanging="360"/>
      </w:pPr>
      <w:rPr>
        <w:rFonts w:ascii="Symbol" w:eastAsia="Symbol" w:hAnsi="Symbol" w:hint="default"/>
        <w:sz w:val="24"/>
        <w:szCs w:val="24"/>
      </w:rPr>
    </w:lvl>
    <w:lvl w:ilvl="1" w:tplc="1C5C6E1C">
      <w:start w:val="1"/>
      <w:numFmt w:val="bullet"/>
      <w:lvlText w:val="o"/>
      <w:lvlJc w:val="left"/>
      <w:pPr>
        <w:ind w:hanging="360"/>
      </w:pPr>
      <w:rPr>
        <w:rFonts w:ascii="Courier New" w:eastAsia="Courier New" w:hAnsi="Courier New" w:hint="default"/>
        <w:sz w:val="24"/>
        <w:szCs w:val="24"/>
      </w:rPr>
    </w:lvl>
    <w:lvl w:ilvl="2" w:tplc="B51A4624">
      <w:start w:val="1"/>
      <w:numFmt w:val="bullet"/>
      <w:lvlText w:val="•"/>
      <w:lvlJc w:val="left"/>
      <w:rPr>
        <w:rFonts w:hint="default"/>
      </w:rPr>
    </w:lvl>
    <w:lvl w:ilvl="3" w:tplc="57DA9C28">
      <w:start w:val="1"/>
      <w:numFmt w:val="bullet"/>
      <w:lvlText w:val="•"/>
      <w:lvlJc w:val="left"/>
      <w:rPr>
        <w:rFonts w:hint="default"/>
      </w:rPr>
    </w:lvl>
    <w:lvl w:ilvl="4" w:tplc="49FCA5B2">
      <w:start w:val="1"/>
      <w:numFmt w:val="bullet"/>
      <w:lvlText w:val="•"/>
      <w:lvlJc w:val="left"/>
      <w:rPr>
        <w:rFonts w:hint="default"/>
      </w:rPr>
    </w:lvl>
    <w:lvl w:ilvl="5" w:tplc="08840E74">
      <w:start w:val="1"/>
      <w:numFmt w:val="bullet"/>
      <w:lvlText w:val="•"/>
      <w:lvlJc w:val="left"/>
      <w:rPr>
        <w:rFonts w:hint="default"/>
      </w:rPr>
    </w:lvl>
    <w:lvl w:ilvl="6" w:tplc="D72E7E50">
      <w:start w:val="1"/>
      <w:numFmt w:val="bullet"/>
      <w:lvlText w:val="•"/>
      <w:lvlJc w:val="left"/>
      <w:rPr>
        <w:rFonts w:hint="default"/>
      </w:rPr>
    </w:lvl>
    <w:lvl w:ilvl="7" w:tplc="5A504A28">
      <w:start w:val="1"/>
      <w:numFmt w:val="bullet"/>
      <w:lvlText w:val="•"/>
      <w:lvlJc w:val="left"/>
      <w:rPr>
        <w:rFonts w:hint="default"/>
      </w:rPr>
    </w:lvl>
    <w:lvl w:ilvl="8" w:tplc="43D6B448">
      <w:start w:val="1"/>
      <w:numFmt w:val="bullet"/>
      <w:lvlText w:val="•"/>
      <w:lvlJc w:val="left"/>
      <w:rPr>
        <w:rFonts w:hint="default"/>
      </w:rPr>
    </w:lvl>
  </w:abstractNum>
  <w:abstractNum w:abstractNumId="17" w15:restartNumberingAfterBreak="0">
    <w:nsid w:val="21C24B5A"/>
    <w:multiLevelType w:val="hybridMultilevel"/>
    <w:tmpl w:val="02B082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E1426D"/>
    <w:multiLevelType w:val="hybridMultilevel"/>
    <w:tmpl w:val="600C1166"/>
    <w:lvl w:ilvl="0" w:tplc="C9F0BB74">
      <w:start w:val="1"/>
      <w:numFmt w:val="decimal"/>
      <w:lvlText w:val="%1."/>
      <w:lvlJc w:val="left"/>
      <w:pPr>
        <w:ind w:left="720" w:hanging="360"/>
      </w:pPr>
      <w:rPr>
        <w:rFonts w:ascii="Times New Roman" w:eastAsia="Times New Roman" w:hAnsi="Times New Roman" w:cs="Times New Roman"/>
        <w:b w:val="0"/>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3A4402"/>
    <w:multiLevelType w:val="hybridMultilevel"/>
    <w:tmpl w:val="87E04258"/>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20" w15:restartNumberingAfterBreak="0">
    <w:nsid w:val="275802E0"/>
    <w:multiLevelType w:val="hybridMultilevel"/>
    <w:tmpl w:val="0C22AF56"/>
    <w:lvl w:ilvl="0" w:tplc="07B4F5F8">
      <w:start w:val="1"/>
      <w:numFmt w:val="bullet"/>
      <w:lvlText w:val="•"/>
      <w:lvlJc w:val="left"/>
      <w:pPr>
        <w:ind w:hanging="360"/>
      </w:pPr>
      <w:rPr>
        <w:rFonts w:ascii="Symbol" w:eastAsia="Symbol" w:hAnsi="Symbol" w:hint="default"/>
        <w:sz w:val="24"/>
        <w:szCs w:val="24"/>
      </w:rPr>
    </w:lvl>
    <w:lvl w:ilvl="1" w:tplc="E786C2D4">
      <w:start w:val="1"/>
      <w:numFmt w:val="bullet"/>
      <w:lvlText w:val="•"/>
      <w:lvlJc w:val="left"/>
      <w:rPr>
        <w:rFonts w:hint="default"/>
      </w:rPr>
    </w:lvl>
    <w:lvl w:ilvl="2" w:tplc="EC204914">
      <w:start w:val="1"/>
      <w:numFmt w:val="bullet"/>
      <w:lvlText w:val="•"/>
      <w:lvlJc w:val="left"/>
      <w:rPr>
        <w:rFonts w:hint="default"/>
      </w:rPr>
    </w:lvl>
    <w:lvl w:ilvl="3" w:tplc="FEBE718A">
      <w:start w:val="1"/>
      <w:numFmt w:val="bullet"/>
      <w:lvlText w:val="•"/>
      <w:lvlJc w:val="left"/>
      <w:rPr>
        <w:rFonts w:hint="default"/>
      </w:rPr>
    </w:lvl>
    <w:lvl w:ilvl="4" w:tplc="3682ABBC">
      <w:start w:val="1"/>
      <w:numFmt w:val="bullet"/>
      <w:lvlText w:val="•"/>
      <w:lvlJc w:val="left"/>
      <w:rPr>
        <w:rFonts w:hint="default"/>
      </w:rPr>
    </w:lvl>
    <w:lvl w:ilvl="5" w:tplc="FEB64FDA">
      <w:start w:val="1"/>
      <w:numFmt w:val="bullet"/>
      <w:lvlText w:val="•"/>
      <w:lvlJc w:val="left"/>
      <w:rPr>
        <w:rFonts w:hint="default"/>
      </w:rPr>
    </w:lvl>
    <w:lvl w:ilvl="6" w:tplc="CAE69156">
      <w:start w:val="1"/>
      <w:numFmt w:val="bullet"/>
      <w:lvlText w:val="•"/>
      <w:lvlJc w:val="left"/>
      <w:rPr>
        <w:rFonts w:hint="default"/>
      </w:rPr>
    </w:lvl>
    <w:lvl w:ilvl="7" w:tplc="FD24E0EA">
      <w:start w:val="1"/>
      <w:numFmt w:val="bullet"/>
      <w:lvlText w:val="•"/>
      <w:lvlJc w:val="left"/>
      <w:rPr>
        <w:rFonts w:hint="default"/>
      </w:rPr>
    </w:lvl>
    <w:lvl w:ilvl="8" w:tplc="FEFCAE9E">
      <w:start w:val="1"/>
      <w:numFmt w:val="bullet"/>
      <w:lvlText w:val="•"/>
      <w:lvlJc w:val="left"/>
      <w:rPr>
        <w:rFonts w:hint="default"/>
      </w:rPr>
    </w:lvl>
  </w:abstractNum>
  <w:abstractNum w:abstractNumId="21" w15:restartNumberingAfterBreak="0">
    <w:nsid w:val="2A2E5048"/>
    <w:multiLevelType w:val="hybridMultilevel"/>
    <w:tmpl w:val="389C11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31E977F9"/>
    <w:multiLevelType w:val="hybridMultilevel"/>
    <w:tmpl w:val="DE061C9C"/>
    <w:lvl w:ilvl="0" w:tplc="961899A2">
      <w:start w:val="1"/>
      <w:numFmt w:val="bullet"/>
      <w:lvlText w:val="•"/>
      <w:lvlJc w:val="left"/>
      <w:pPr>
        <w:ind w:left="1440" w:hanging="360"/>
      </w:pPr>
      <w:rPr>
        <w:rFonts w:ascii="Symbol" w:eastAsia="Symbol" w:hAnsi="Symbol" w:hint="default"/>
        <w:w w:val="103"/>
        <w:sz w:val="19"/>
        <w:szCs w:val="19"/>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792235C"/>
    <w:multiLevelType w:val="multilevel"/>
    <w:tmpl w:val="74845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E47386"/>
    <w:multiLevelType w:val="hybridMultilevel"/>
    <w:tmpl w:val="B2DC4EA6"/>
    <w:lvl w:ilvl="0" w:tplc="961899A2">
      <w:start w:val="1"/>
      <w:numFmt w:val="bullet"/>
      <w:lvlText w:val="•"/>
      <w:lvlJc w:val="left"/>
      <w:pPr>
        <w:ind w:left="720" w:hanging="360"/>
      </w:pPr>
      <w:rPr>
        <w:rFonts w:ascii="Symbol" w:eastAsia="Symbol" w:hAnsi="Symbol" w:hint="default"/>
        <w:w w:val="103"/>
        <w:sz w:val="19"/>
        <w:szCs w:val="19"/>
      </w:rPr>
    </w:lvl>
    <w:lvl w:ilvl="1" w:tplc="38B8538C">
      <w:start w:val="1"/>
      <w:numFmt w:val="bullet"/>
      <w:lvlText w:val="o"/>
      <w:lvlJc w:val="left"/>
      <w:pPr>
        <w:ind w:left="567" w:hanging="283"/>
      </w:pPr>
      <w:rPr>
        <w:rFonts w:ascii="Courier New" w:hAnsi="Courier New" w:hint="default"/>
        <w:sz w:val="18"/>
        <w:szCs w:val="18"/>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9841A9"/>
    <w:multiLevelType w:val="hybridMultilevel"/>
    <w:tmpl w:val="797AD42E"/>
    <w:lvl w:ilvl="0" w:tplc="805A893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32D69F0"/>
    <w:multiLevelType w:val="hybridMultilevel"/>
    <w:tmpl w:val="35069C22"/>
    <w:lvl w:ilvl="0" w:tplc="B470BFB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7" w15:restartNumberingAfterBreak="0">
    <w:nsid w:val="45CD169C"/>
    <w:multiLevelType w:val="hybridMultilevel"/>
    <w:tmpl w:val="130C3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F25EC8"/>
    <w:multiLevelType w:val="hybridMultilevel"/>
    <w:tmpl w:val="E47AD2B2"/>
    <w:lvl w:ilvl="0" w:tplc="961899A2">
      <w:start w:val="1"/>
      <w:numFmt w:val="bullet"/>
      <w:lvlText w:val="•"/>
      <w:lvlJc w:val="left"/>
      <w:pPr>
        <w:ind w:hanging="360"/>
      </w:pPr>
      <w:rPr>
        <w:rFonts w:ascii="Symbol" w:eastAsia="Symbol" w:hAnsi="Symbol" w:hint="default"/>
        <w:w w:val="103"/>
        <w:sz w:val="19"/>
        <w:szCs w:val="19"/>
      </w:rPr>
    </w:lvl>
    <w:lvl w:ilvl="1" w:tplc="5FE656E4">
      <w:start w:val="1"/>
      <w:numFmt w:val="bullet"/>
      <w:lvlText w:val="•"/>
      <w:lvlJc w:val="left"/>
      <w:rPr>
        <w:rFonts w:hint="default"/>
      </w:rPr>
    </w:lvl>
    <w:lvl w:ilvl="2" w:tplc="FE9EB4AC">
      <w:start w:val="1"/>
      <w:numFmt w:val="bullet"/>
      <w:lvlText w:val="•"/>
      <w:lvlJc w:val="left"/>
      <w:rPr>
        <w:rFonts w:hint="default"/>
      </w:rPr>
    </w:lvl>
    <w:lvl w:ilvl="3" w:tplc="ACA49DAA">
      <w:start w:val="1"/>
      <w:numFmt w:val="bullet"/>
      <w:lvlText w:val="•"/>
      <w:lvlJc w:val="left"/>
      <w:rPr>
        <w:rFonts w:hint="default"/>
      </w:rPr>
    </w:lvl>
    <w:lvl w:ilvl="4" w:tplc="0AE2C81A">
      <w:start w:val="1"/>
      <w:numFmt w:val="bullet"/>
      <w:lvlText w:val="•"/>
      <w:lvlJc w:val="left"/>
      <w:rPr>
        <w:rFonts w:hint="default"/>
      </w:rPr>
    </w:lvl>
    <w:lvl w:ilvl="5" w:tplc="48AC5D30">
      <w:start w:val="1"/>
      <w:numFmt w:val="bullet"/>
      <w:lvlText w:val="•"/>
      <w:lvlJc w:val="left"/>
      <w:rPr>
        <w:rFonts w:hint="default"/>
      </w:rPr>
    </w:lvl>
    <w:lvl w:ilvl="6" w:tplc="73FE7792">
      <w:start w:val="1"/>
      <w:numFmt w:val="bullet"/>
      <w:lvlText w:val="•"/>
      <w:lvlJc w:val="left"/>
      <w:rPr>
        <w:rFonts w:hint="default"/>
      </w:rPr>
    </w:lvl>
    <w:lvl w:ilvl="7" w:tplc="B086809C">
      <w:start w:val="1"/>
      <w:numFmt w:val="bullet"/>
      <w:lvlText w:val="•"/>
      <w:lvlJc w:val="left"/>
      <w:rPr>
        <w:rFonts w:hint="default"/>
      </w:rPr>
    </w:lvl>
    <w:lvl w:ilvl="8" w:tplc="79EE26F8">
      <w:start w:val="1"/>
      <w:numFmt w:val="bullet"/>
      <w:lvlText w:val="•"/>
      <w:lvlJc w:val="left"/>
      <w:rPr>
        <w:rFonts w:hint="default"/>
      </w:rPr>
    </w:lvl>
  </w:abstractNum>
  <w:abstractNum w:abstractNumId="29" w15:restartNumberingAfterBreak="0">
    <w:nsid w:val="4EB419DC"/>
    <w:multiLevelType w:val="hybridMultilevel"/>
    <w:tmpl w:val="952091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15:restartNumberingAfterBreak="0">
    <w:nsid w:val="58CC473A"/>
    <w:multiLevelType w:val="hybridMultilevel"/>
    <w:tmpl w:val="CC7083B4"/>
    <w:lvl w:ilvl="0" w:tplc="9D3A4F04">
      <w:start w:val="915"/>
      <w:numFmt w:val="bullet"/>
      <w:lvlText w:val=""/>
      <w:lvlJc w:val="left"/>
      <w:pPr>
        <w:ind w:left="1780" w:hanging="360"/>
      </w:pPr>
      <w:rPr>
        <w:rFonts w:ascii="Symbol" w:eastAsia="Garamond" w:hAnsi="Symbol" w:cstheme="minorBidi" w:hint="default"/>
      </w:rPr>
    </w:lvl>
    <w:lvl w:ilvl="1" w:tplc="04090003" w:tentative="1">
      <w:start w:val="1"/>
      <w:numFmt w:val="bullet"/>
      <w:lvlText w:val="o"/>
      <w:lvlJc w:val="left"/>
      <w:pPr>
        <w:ind w:left="2500" w:hanging="360"/>
      </w:pPr>
      <w:rPr>
        <w:rFonts w:ascii="Courier New" w:hAnsi="Courier New" w:hint="default"/>
      </w:rPr>
    </w:lvl>
    <w:lvl w:ilvl="2" w:tplc="04090005" w:tentative="1">
      <w:start w:val="1"/>
      <w:numFmt w:val="bullet"/>
      <w:lvlText w:val=""/>
      <w:lvlJc w:val="left"/>
      <w:pPr>
        <w:ind w:left="3220" w:hanging="360"/>
      </w:pPr>
      <w:rPr>
        <w:rFonts w:ascii="Wingdings" w:hAnsi="Wingdings" w:hint="default"/>
      </w:rPr>
    </w:lvl>
    <w:lvl w:ilvl="3" w:tplc="04090001" w:tentative="1">
      <w:start w:val="1"/>
      <w:numFmt w:val="bullet"/>
      <w:lvlText w:val=""/>
      <w:lvlJc w:val="left"/>
      <w:pPr>
        <w:ind w:left="3940" w:hanging="360"/>
      </w:pPr>
      <w:rPr>
        <w:rFonts w:ascii="Symbol" w:hAnsi="Symbol" w:hint="default"/>
      </w:rPr>
    </w:lvl>
    <w:lvl w:ilvl="4" w:tplc="04090003" w:tentative="1">
      <w:start w:val="1"/>
      <w:numFmt w:val="bullet"/>
      <w:lvlText w:val="o"/>
      <w:lvlJc w:val="left"/>
      <w:pPr>
        <w:ind w:left="4660" w:hanging="360"/>
      </w:pPr>
      <w:rPr>
        <w:rFonts w:ascii="Courier New" w:hAnsi="Courier New" w:hint="default"/>
      </w:rPr>
    </w:lvl>
    <w:lvl w:ilvl="5" w:tplc="04090005" w:tentative="1">
      <w:start w:val="1"/>
      <w:numFmt w:val="bullet"/>
      <w:lvlText w:val=""/>
      <w:lvlJc w:val="left"/>
      <w:pPr>
        <w:ind w:left="5380" w:hanging="360"/>
      </w:pPr>
      <w:rPr>
        <w:rFonts w:ascii="Wingdings" w:hAnsi="Wingdings" w:hint="default"/>
      </w:rPr>
    </w:lvl>
    <w:lvl w:ilvl="6" w:tplc="04090001" w:tentative="1">
      <w:start w:val="1"/>
      <w:numFmt w:val="bullet"/>
      <w:lvlText w:val=""/>
      <w:lvlJc w:val="left"/>
      <w:pPr>
        <w:ind w:left="6100" w:hanging="360"/>
      </w:pPr>
      <w:rPr>
        <w:rFonts w:ascii="Symbol" w:hAnsi="Symbol" w:hint="default"/>
      </w:rPr>
    </w:lvl>
    <w:lvl w:ilvl="7" w:tplc="04090003" w:tentative="1">
      <w:start w:val="1"/>
      <w:numFmt w:val="bullet"/>
      <w:lvlText w:val="o"/>
      <w:lvlJc w:val="left"/>
      <w:pPr>
        <w:ind w:left="6820" w:hanging="360"/>
      </w:pPr>
      <w:rPr>
        <w:rFonts w:ascii="Courier New" w:hAnsi="Courier New" w:hint="default"/>
      </w:rPr>
    </w:lvl>
    <w:lvl w:ilvl="8" w:tplc="04090005" w:tentative="1">
      <w:start w:val="1"/>
      <w:numFmt w:val="bullet"/>
      <w:lvlText w:val=""/>
      <w:lvlJc w:val="left"/>
      <w:pPr>
        <w:ind w:left="7540" w:hanging="360"/>
      </w:pPr>
      <w:rPr>
        <w:rFonts w:ascii="Wingdings" w:hAnsi="Wingdings" w:hint="default"/>
      </w:rPr>
    </w:lvl>
  </w:abstractNum>
  <w:abstractNum w:abstractNumId="31" w15:restartNumberingAfterBreak="0">
    <w:nsid w:val="62E712BB"/>
    <w:multiLevelType w:val="hybridMultilevel"/>
    <w:tmpl w:val="79C4B180"/>
    <w:lvl w:ilvl="0" w:tplc="226AA30E">
      <w:start w:val="1"/>
      <w:numFmt w:val="bullet"/>
      <w:lvlText w:val="•"/>
      <w:lvlJc w:val="left"/>
      <w:pPr>
        <w:ind w:hanging="360"/>
      </w:pPr>
      <w:rPr>
        <w:rFonts w:ascii="Symbol" w:eastAsia="Symbol" w:hAnsi="Symbol" w:hint="default"/>
        <w:w w:val="103"/>
        <w:sz w:val="21"/>
        <w:szCs w:val="21"/>
      </w:rPr>
    </w:lvl>
    <w:lvl w:ilvl="1" w:tplc="DE74A636">
      <w:start w:val="1"/>
      <w:numFmt w:val="bullet"/>
      <w:lvlText w:val="•"/>
      <w:lvlJc w:val="left"/>
      <w:rPr>
        <w:rFonts w:hint="default"/>
      </w:rPr>
    </w:lvl>
    <w:lvl w:ilvl="2" w:tplc="D3A27ECE">
      <w:start w:val="1"/>
      <w:numFmt w:val="bullet"/>
      <w:lvlText w:val="•"/>
      <w:lvlJc w:val="left"/>
      <w:rPr>
        <w:rFonts w:hint="default"/>
      </w:rPr>
    </w:lvl>
    <w:lvl w:ilvl="3" w:tplc="30E87A10">
      <w:start w:val="1"/>
      <w:numFmt w:val="bullet"/>
      <w:lvlText w:val="•"/>
      <w:lvlJc w:val="left"/>
      <w:rPr>
        <w:rFonts w:hint="default"/>
      </w:rPr>
    </w:lvl>
    <w:lvl w:ilvl="4" w:tplc="205E01C0">
      <w:start w:val="1"/>
      <w:numFmt w:val="bullet"/>
      <w:lvlText w:val="•"/>
      <w:lvlJc w:val="left"/>
      <w:rPr>
        <w:rFonts w:hint="default"/>
      </w:rPr>
    </w:lvl>
    <w:lvl w:ilvl="5" w:tplc="8AD22A80">
      <w:start w:val="1"/>
      <w:numFmt w:val="bullet"/>
      <w:lvlText w:val="•"/>
      <w:lvlJc w:val="left"/>
      <w:rPr>
        <w:rFonts w:hint="default"/>
      </w:rPr>
    </w:lvl>
    <w:lvl w:ilvl="6" w:tplc="E9506A12">
      <w:start w:val="1"/>
      <w:numFmt w:val="bullet"/>
      <w:lvlText w:val="•"/>
      <w:lvlJc w:val="left"/>
      <w:rPr>
        <w:rFonts w:hint="default"/>
      </w:rPr>
    </w:lvl>
    <w:lvl w:ilvl="7" w:tplc="8BC0AEFE">
      <w:start w:val="1"/>
      <w:numFmt w:val="bullet"/>
      <w:lvlText w:val="•"/>
      <w:lvlJc w:val="left"/>
      <w:rPr>
        <w:rFonts w:hint="default"/>
      </w:rPr>
    </w:lvl>
    <w:lvl w:ilvl="8" w:tplc="FC9EC0D4">
      <w:start w:val="1"/>
      <w:numFmt w:val="bullet"/>
      <w:lvlText w:val="•"/>
      <w:lvlJc w:val="left"/>
      <w:rPr>
        <w:rFonts w:hint="default"/>
      </w:rPr>
    </w:lvl>
  </w:abstractNum>
  <w:abstractNum w:abstractNumId="32" w15:restartNumberingAfterBreak="0">
    <w:nsid w:val="64625FA3"/>
    <w:multiLevelType w:val="hybridMultilevel"/>
    <w:tmpl w:val="6938F6A6"/>
    <w:lvl w:ilvl="0" w:tplc="805A8934">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67394C"/>
    <w:multiLevelType w:val="hybridMultilevel"/>
    <w:tmpl w:val="AFC47C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69704A8"/>
    <w:multiLevelType w:val="hybridMultilevel"/>
    <w:tmpl w:val="8CAC0CE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E1A31E9"/>
    <w:multiLevelType w:val="hybridMultilevel"/>
    <w:tmpl w:val="AD30A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C395CF3"/>
    <w:multiLevelType w:val="hybridMultilevel"/>
    <w:tmpl w:val="38905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821B7E"/>
    <w:multiLevelType w:val="hybridMultilevel"/>
    <w:tmpl w:val="E6781A7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82305072">
    <w:abstractNumId w:val="20"/>
  </w:num>
  <w:num w:numId="2" w16cid:durableId="1088119449">
    <w:abstractNumId w:val="28"/>
  </w:num>
  <w:num w:numId="3" w16cid:durableId="315687053">
    <w:abstractNumId w:val="16"/>
  </w:num>
  <w:num w:numId="4" w16cid:durableId="1795638010">
    <w:abstractNumId w:val="31"/>
  </w:num>
  <w:num w:numId="5" w16cid:durableId="201794897">
    <w:abstractNumId w:val="11"/>
  </w:num>
  <w:num w:numId="6" w16cid:durableId="98066407">
    <w:abstractNumId w:val="5"/>
  </w:num>
  <w:num w:numId="7" w16cid:durableId="467550008">
    <w:abstractNumId w:val="29"/>
  </w:num>
  <w:num w:numId="8" w16cid:durableId="1685669973">
    <w:abstractNumId w:val="27"/>
  </w:num>
  <w:num w:numId="9" w16cid:durableId="37322558">
    <w:abstractNumId w:val="7"/>
  </w:num>
  <w:num w:numId="10" w16cid:durableId="279921881">
    <w:abstractNumId w:val="19"/>
  </w:num>
  <w:num w:numId="11" w16cid:durableId="1106539413">
    <w:abstractNumId w:val="36"/>
  </w:num>
  <w:num w:numId="12" w16cid:durableId="251012839">
    <w:abstractNumId w:val="14"/>
  </w:num>
  <w:num w:numId="13" w16cid:durableId="96752661">
    <w:abstractNumId w:val="10"/>
  </w:num>
  <w:num w:numId="14" w16cid:durableId="1712804570">
    <w:abstractNumId w:val="0"/>
  </w:num>
  <w:num w:numId="15" w16cid:durableId="1894460765">
    <w:abstractNumId w:val="22"/>
  </w:num>
  <w:num w:numId="16" w16cid:durableId="452594677">
    <w:abstractNumId w:val="13"/>
  </w:num>
  <w:num w:numId="17" w16cid:durableId="576133925">
    <w:abstractNumId w:val="24"/>
  </w:num>
  <w:num w:numId="18" w16cid:durableId="1981226956">
    <w:abstractNumId w:val="34"/>
  </w:num>
  <w:num w:numId="19" w16cid:durableId="369456426">
    <w:abstractNumId w:val="32"/>
  </w:num>
  <w:num w:numId="20" w16cid:durableId="1752897321">
    <w:abstractNumId w:val="6"/>
  </w:num>
  <w:num w:numId="21" w16cid:durableId="1221329693">
    <w:abstractNumId w:val="33"/>
  </w:num>
  <w:num w:numId="22" w16cid:durableId="638461505">
    <w:abstractNumId w:val="25"/>
  </w:num>
  <w:num w:numId="23" w16cid:durableId="2089231283">
    <w:abstractNumId w:val="15"/>
  </w:num>
  <w:num w:numId="24" w16cid:durableId="1467357076">
    <w:abstractNumId w:val="3"/>
  </w:num>
  <w:num w:numId="25" w16cid:durableId="1593974360">
    <w:abstractNumId w:val="8"/>
  </w:num>
  <w:num w:numId="26" w16cid:durableId="946961037">
    <w:abstractNumId w:val="1"/>
  </w:num>
  <w:num w:numId="27" w16cid:durableId="198780621">
    <w:abstractNumId w:val="2"/>
  </w:num>
  <w:num w:numId="28" w16cid:durableId="701243630">
    <w:abstractNumId w:val="17"/>
  </w:num>
  <w:num w:numId="29" w16cid:durableId="1533613971">
    <w:abstractNumId w:val="30"/>
  </w:num>
  <w:num w:numId="30" w16cid:durableId="1135219276">
    <w:abstractNumId w:val="21"/>
  </w:num>
  <w:num w:numId="31" w16cid:durableId="1624994688">
    <w:abstractNumId w:val="9"/>
  </w:num>
  <w:num w:numId="32" w16cid:durableId="1775785068">
    <w:abstractNumId w:val="23"/>
  </w:num>
  <w:num w:numId="33" w16cid:durableId="341131042">
    <w:abstractNumId w:val="18"/>
  </w:num>
  <w:num w:numId="34" w16cid:durableId="1115176064">
    <w:abstractNumId w:val="37"/>
  </w:num>
  <w:num w:numId="35" w16cid:durableId="134034099">
    <w:abstractNumId w:val="12"/>
  </w:num>
  <w:num w:numId="36" w16cid:durableId="1122185160">
    <w:abstractNumId w:val="26"/>
  </w:num>
  <w:num w:numId="37" w16cid:durableId="2056735317">
    <w:abstractNumId w:val="35"/>
  </w:num>
  <w:num w:numId="38" w16cid:durableId="654453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403"/>
    <w:rsid w:val="00001761"/>
    <w:rsid w:val="00007E0E"/>
    <w:rsid w:val="00013649"/>
    <w:rsid w:val="00013B5D"/>
    <w:rsid w:val="0001701D"/>
    <w:rsid w:val="0003616F"/>
    <w:rsid w:val="000750C4"/>
    <w:rsid w:val="00081741"/>
    <w:rsid w:val="00082E49"/>
    <w:rsid w:val="00096475"/>
    <w:rsid w:val="000975BA"/>
    <w:rsid w:val="000B16FA"/>
    <w:rsid w:val="000C4F55"/>
    <w:rsid w:val="000C5889"/>
    <w:rsid w:val="000D715C"/>
    <w:rsid w:val="000E08E9"/>
    <w:rsid w:val="000E6DEC"/>
    <w:rsid w:val="001000B6"/>
    <w:rsid w:val="00100A05"/>
    <w:rsid w:val="001106F9"/>
    <w:rsid w:val="0013111F"/>
    <w:rsid w:val="00133C43"/>
    <w:rsid w:val="001457F8"/>
    <w:rsid w:val="00146403"/>
    <w:rsid w:val="001575CF"/>
    <w:rsid w:val="001671DF"/>
    <w:rsid w:val="00167AF5"/>
    <w:rsid w:val="001818EE"/>
    <w:rsid w:val="00190948"/>
    <w:rsid w:val="001C79F8"/>
    <w:rsid w:val="001D02B7"/>
    <w:rsid w:val="001E42F8"/>
    <w:rsid w:val="001E7188"/>
    <w:rsid w:val="001F422D"/>
    <w:rsid w:val="001F702D"/>
    <w:rsid w:val="00217B22"/>
    <w:rsid w:val="0022674C"/>
    <w:rsid w:val="00230C75"/>
    <w:rsid w:val="00234E89"/>
    <w:rsid w:val="0024766E"/>
    <w:rsid w:val="00256ECF"/>
    <w:rsid w:val="00261DCE"/>
    <w:rsid w:val="002864AC"/>
    <w:rsid w:val="0029624C"/>
    <w:rsid w:val="002A4F21"/>
    <w:rsid w:val="002E185D"/>
    <w:rsid w:val="002F416E"/>
    <w:rsid w:val="003009F7"/>
    <w:rsid w:val="00303587"/>
    <w:rsid w:val="00312D85"/>
    <w:rsid w:val="003262C2"/>
    <w:rsid w:val="0032668E"/>
    <w:rsid w:val="00343FAC"/>
    <w:rsid w:val="0036047E"/>
    <w:rsid w:val="0036239E"/>
    <w:rsid w:val="00370BC1"/>
    <w:rsid w:val="00373AE4"/>
    <w:rsid w:val="00376A70"/>
    <w:rsid w:val="00377D4B"/>
    <w:rsid w:val="00397CF8"/>
    <w:rsid w:val="003A1E13"/>
    <w:rsid w:val="003A5EC7"/>
    <w:rsid w:val="003B26FE"/>
    <w:rsid w:val="003B2852"/>
    <w:rsid w:val="003C2B97"/>
    <w:rsid w:val="003E0515"/>
    <w:rsid w:val="003E23A0"/>
    <w:rsid w:val="003E3468"/>
    <w:rsid w:val="003F2BF7"/>
    <w:rsid w:val="003F5A48"/>
    <w:rsid w:val="004179CA"/>
    <w:rsid w:val="004373BD"/>
    <w:rsid w:val="00450746"/>
    <w:rsid w:val="004550D2"/>
    <w:rsid w:val="00465A70"/>
    <w:rsid w:val="00475709"/>
    <w:rsid w:val="00476992"/>
    <w:rsid w:val="00483CAD"/>
    <w:rsid w:val="004845BA"/>
    <w:rsid w:val="00494DF2"/>
    <w:rsid w:val="004A65DB"/>
    <w:rsid w:val="004C0104"/>
    <w:rsid w:val="004C0AE2"/>
    <w:rsid w:val="004C3B9C"/>
    <w:rsid w:val="004C3D79"/>
    <w:rsid w:val="004C694A"/>
    <w:rsid w:val="004C7E42"/>
    <w:rsid w:val="004D2D19"/>
    <w:rsid w:val="004D4965"/>
    <w:rsid w:val="004E6367"/>
    <w:rsid w:val="004F2878"/>
    <w:rsid w:val="004F3AE5"/>
    <w:rsid w:val="004F400B"/>
    <w:rsid w:val="004F5E66"/>
    <w:rsid w:val="00501115"/>
    <w:rsid w:val="0050503C"/>
    <w:rsid w:val="00506B37"/>
    <w:rsid w:val="00515928"/>
    <w:rsid w:val="00551593"/>
    <w:rsid w:val="00560E58"/>
    <w:rsid w:val="0056101A"/>
    <w:rsid w:val="0057283C"/>
    <w:rsid w:val="00574180"/>
    <w:rsid w:val="005766EA"/>
    <w:rsid w:val="00582DC7"/>
    <w:rsid w:val="00586A9C"/>
    <w:rsid w:val="005907C4"/>
    <w:rsid w:val="00595BC5"/>
    <w:rsid w:val="005A3F70"/>
    <w:rsid w:val="005D7573"/>
    <w:rsid w:val="005E11FB"/>
    <w:rsid w:val="005E29E9"/>
    <w:rsid w:val="00605525"/>
    <w:rsid w:val="00607753"/>
    <w:rsid w:val="00625D38"/>
    <w:rsid w:val="00636CE4"/>
    <w:rsid w:val="00637AF2"/>
    <w:rsid w:val="00641C87"/>
    <w:rsid w:val="006478BB"/>
    <w:rsid w:val="00655E94"/>
    <w:rsid w:val="0068096C"/>
    <w:rsid w:val="00695310"/>
    <w:rsid w:val="006A5608"/>
    <w:rsid w:val="006A796C"/>
    <w:rsid w:val="006E07F4"/>
    <w:rsid w:val="006E3880"/>
    <w:rsid w:val="00701FFE"/>
    <w:rsid w:val="007034A7"/>
    <w:rsid w:val="00715515"/>
    <w:rsid w:val="00715781"/>
    <w:rsid w:val="007363D6"/>
    <w:rsid w:val="00742E58"/>
    <w:rsid w:val="00762F75"/>
    <w:rsid w:val="007841FE"/>
    <w:rsid w:val="00795A26"/>
    <w:rsid w:val="007A29C7"/>
    <w:rsid w:val="007A58F3"/>
    <w:rsid w:val="007B0106"/>
    <w:rsid w:val="007B2C78"/>
    <w:rsid w:val="007D1F56"/>
    <w:rsid w:val="007E461E"/>
    <w:rsid w:val="008026A4"/>
    <w:rsid w:val="00842E9A"/>
    <w:rsid w:val="00856014"/>
    <w:rsid w:val="00882552"/>
    <w:rsid w:val="00894004"/>
    <w:rsid w:val="008B05F4"/>
    <w:rsid w:val="008B249C"/>
    <w:rsid w:val="008B581E"/>
    <w:rsid w:val="008C08A2"/>
    <w:rsid w:val="008C45BB"/>
    <w:rsid w:val="008D5E69"/>
    <w:rsid w:val="00907551"/>
    <w:rsid w:val="00911BD7"/>
    <w:rsid w:val="009126D8"/>
    <w:rsid w:val="009231EA"/>
    <w:rsid w:val="00924E2D"/>
    <w:rsid w:val="009311A3"/>
    <w:rsid w:val="00935E49"/>
    <w:rsid w:val="00943131"/>
    <w:rsid w:val="009665B9"/>
    <w:rsid w:val="00987E8E"/>
    <w:rsid w:val="009A292A"/>
    <w:rsid w:val="009A3A71"/>
    <w:rsid w:val="009A40B8"/>
    <w:rsid w:val="009B6F7C"/>
    <w:rsid w:val="009C0FEA"/>
    <w:rsid w:val="009D0836"/>
    <w:rsid w:val="009E74ED"/>
    <w:rsid w:val="009F440B"/>
    <w:rsid w:val="00A0105E"/>
    <w:rsid w:val="00A238A1"/>
    <w:rsid w:val="00A327F4"/>
    <w:rsid w:val="00A33360"/>
    <w:rsid w:val="00A42258"/>
    <w:rsid w:val="00A461C8"/>
    <w:rsid w:val="00A5685C"/>
    <w:rsid w:val="00A83FFD"/>
    <w:rsid w:val="00AA0CF8"/>
    <w:rsid w:val="00AA5027"/>
    <w:rsid w:val="00AB7F8A"/>
    <w:rsid w:val="00AD0A8D"/>
    <w:rsid w:val="00AD2FA2"/>
    <w:rsid w:val="00AD6A82"/>
    <w:rsid w:val="00AD7972"/>
    <w:rsid w:val="00AE17B6"/>
    <w:rsid w:val="00B1665A"/>
    <w:rsid w:val="00B63BBE"/>
    <w:rsid w:val="00B73034"/>
    <w:rsid w:val="00BA4715"/>
    <w:rsid w:val="00BA746D"/>
    <w:rsid w:val="00BE5DB0"/>
    <w:rsid w:val="00BF0A30"/>
    <w:rsid w:val="00BF27F0"/>
    <w:rsid w:val="00C23D1D"/>
    <w:rsid w:val="00C24B14"/>
    <w:rsid w:val="00C271BB"/>
    <w:rsid w:val="00C330C5"/>
    <w:rsid w:val="00C34B2A"/>
    <w:rsid w:val="00C416B4"/>
    <w:rsid w:val="00C44702"/>
    <w:rsid w:val="00C4550C"/>
    <w:rsid w:val="00C56A25"/>
    <w:rsid w:val="00C60E57"/>
    <w:rsid w:val="00C64755"/>
    <w:rsid w:val="00C64887"/>
    <w:rsid w:val="00C77239"/>
    <w:rsid w:val="00C77488"/>
    <w:rsid w:val="00C804D8"/>
    <w:rsid w:val="00C9603C"/>
    <w:rsid w:val="00CB3356"/>
    <w:rsid w:val="00CC08AE"/>
    <w:rsid w:val="00CC102D"/>
    <w:rsid w:val="00CD2243"/>
    <w:rsid w:val="00CD4545"/>
    <w:rsid w:val="00CE1624"/>
    <w:rsid w:val="00CF1519"/>
    <w:rsid w:val="00D106A4"/>
    <w:rsid w:val="00D15425"/>
    <w:rsid w:val="00D22476"/>
    <w:rsid w:val="00D25812"/>
    <w:rsid w:val="00D27DBA"/>
    <w:rsid w:val="00D41656"/>
    <w:rsid w:val="00D67933"/>
    <w:rsid w:val="00D718E3"/>
    <w:rsid w:val="00D74D7E"/>
    <w:rsid w:val="00D84306"/>
    <w:rsid w:val="00D90F8A"/>
    <w:rsid w:val="00DA3A85"/>
    <w:rsid w:val="00DC003D"/>
    <w:rsid w:val="00DC0254"/>
    <w:rsid w:val="00DD20A7"/>
    <w:rsid w:val="00DF7AF6"/>
    <w:rsid w:val="00E15B62"/>
    <w:rsid w:val="00E17BA3"/>
    <w:rsid w:val="00E2239D"/>
    <w:rsid w:val="00E24462"/>
    <w:rsid w:val="00E31B5A"/>
    <w:rsid w:val="00E3232D"/>
    <w:rsid w:val="00E36A20"/>
    <w:rsid w:val="00E43371"/>
    <w:rsid w:val="00E45504"/>
    <w:rsid w:val="00E643E5"/>
    <w:rsid w:val="00E8072C"/>
    <w:rsid w:val="00E9632B"/>
    <w:rsid w:val="00EA703D"/>
    <w:rsid w:val="00EC7D88"/>
    <w:rsid w:val="00EE35BD"/>
    <w:rsid w:val="00EE3970"/>
    <w:rsid w:val="00EE4A4A"/>
    <w:rsid w:val="00F0095C"/>
    <w:rsid w:val="00F13446"/>
    <w:rsid w:val="00F5517E"/>
    <w:rsid w:val="00F73CC4"/>
    <w:rsid w:val="00FA3651"/>
    <w:rsid w:val="00FB1A09"/>
    <w:rsid w:val="00FC7D3D"/>
    <w:rsid w:val="00FD6DEA"/>
    <w:rsid w:val="00FE6BA0"/>
    <w:rsid w:val="00FF3609"/>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E82F91"/>
  <w15:docId w15:val="{15AFB714-4174-4F82-B6BE-52FFB019D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42E58"/>
  </w:style>
  <w:style w:type="paragraph" w:styleId="Heading1">
    <w:name w:val="heading 1"/>
    <w:basedOn w:val="Normal"/>
    <w:uiPriority w:val="1"/>
    <w:qFormat/>
    <w:pPr>
      <w:ind w:left="100"/>
      <w:outlineLvl w:val="0"/>
    </w:pPr>
    <w:rPr>
      <w:rFonts w:ascii="Garamond" w:eastAsia="Garamond" w:hAnsi="Garamond"/>
      <w:b/>
      <w:bCs/>
      <w:sz w:val="24"/>
      <w:szCs w:val="24"/>
    </w:rPr>
  </w:style>
  <w:style w:type="paragraph" w:styleId="Heading2">
    <w:name w:val="heading 2"/>
    <w:basedOn w:val="Normal"/>
    <w:next w:val="Normal"/>
    <w:link w:val="Heading2Char"/>
    <w:uiPriority w:val="9"/>
    <w:semiHidden/>
    <w:unhideWhenUsed/>
    <w:qFormat/>
    <w:rsid w:val="00595BC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A746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ascii="Garamond" w:eastAsia="Garamond" w:hAnsi="Garamond"/>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D02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D02B7"/>
    <w:rPr>
      <w:rFonts w:ascii="Lucida Grande" w:hAnsi="Lucida Grande" w:cs="Lucida Grande"/>
      <w:sz w:val="18"/>
      <w:szCs w:val="18"/>
    </w:rPr>
  </w:style>
  <w:style w:type="character" w:styleId="Hyperlink">
    <w:name w:val="Hyperlink"/>
    <w:basedOn w:val="DefaultParagraphFont"/>
    <w:uiPriority w:val="99"/>
    <w:unhideWhenUsed/>
    <w:rsid w:val="004C7E42"/>
    <w:rPr>
      <w:color w:val="0000FF" w:themeColor="hyperlink"/>
      <w:u w:val="single"/>
    </w:rPr>
  </w:style>
  <w:style w:type="paragraph" w:styleId="Header">
    <w:name w:val="header"/>
    <w:basedOn w:val="Normal"/>
    <w:link w:val="HeaderChar"/>
    <w:uiPriority w:val="99"/>
    <w:unhideWhenUsed/>
    <w:rsid w:val="006478BB"/>
    <w:pPr>
      <w:tabs>
        <w:tab w:val="center" w:pos="4320"/>
        <w:tab w:val="right" w:pos="8640"/>
      </w:tabs>
    </w:pPr>
  </w:style>
  <w:style w:type="character" w:customStyle="1" w:styleId="HeaderChar">
    <w:name w:val="Header Char"/>
    <w:basedOn w:val="DefaultParagraphFont"/>
    <w:link w:val="Header"/>
    <w:uiPriority w:val="99"/>
    <w:rsid w:val="006478BB"/>
  </w:style>
  <w:style w:type="paragraph" w:styleId="Footer">
    <w:name w:val="footer"/>
    <w:basedOn w:val="Normal"/>
    <w:link w:val="FooterChar"/>
    <w:uiPriority w:val="99"/>
    <w:unhideWhenUsed/>
    <w:rsid w:val="006478BB"/>
    <w:pPr>
      <w:tabs>
        <w:tab w:val="center" w:pos="4320"/>
        <w:tab w:val="right" w:pos="8640"/>
      </w:tabs>
    </w:pPr>
  </w:style>
  <w:style w:type="character" w:customStyle="1" w:styleId="FooterChar">
    <w:name w:val="Footer Char"/>
    <w:basedOn w:val="DefaultParagraphFont"/>
    <w:link w:val="Footer"/>
    <w:uiPriority w:val="99"/>
    <w:rsid w:val="006478BB"/>
  </w:style>
  <w:style w:type="character" w:customStyle="1" w:styleId="Heading2Char">
    <w:name w:val="Heading 2 Char"/>
    <w:basedOn w:val="DefaultParagraphFont"/>
    <w:link w:val="Heading2"/>
    <w:uiPriority w:val="9"/>
    <w:semiHidden/>
    <w:rsid w:val="00595BC5"/>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11B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82552"/>
    <w:rPr>
      <w:color w:val="800080" w:themeColor="followedHyperlink"/>
      <w:u w:val="single"/>
    </w:rPr>
  </w:style>
  <w:style w:type="table" w:styleId="LightList-Accent1">
    <w:name w:val="Light List Accent 1"/>
    <w:basedOn w:val="TableNormal"/>
    <w:uiPriority w:val="61"/>
    <w:rsid w:val="00261DCE"/>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odyTextChar">
    <w:name w:val="Body Text Char"/>
    <w:basedOn w:val="DefaultParagraphFont"/>
    <w:link w:val="BodyText"/>
    <w:uiPriority w:val="1"/>
    <w:rsid w:val="00E17BA3"/>
    <w:rPr>
      <w:rFonts w:ascii="Garamond" w:eastAsia="Garamond" w:hAnsi="Garamond"/>
      <w:sz w:val="24"/>
      <w:szCs w:val="24"/>
    </w:rPr>
  </w:style>
  <w:style w:type="paragraph" w:styleId="NormalWeb">
    <w:name w:val="Normal (Web)"/>
    <w:basedOn w:val="Normal"/>
    <w:uiPriority w:val="99"/>
    <w:semiHidden/>
    <w:unhideWhenUsed/>
    <w:rsid w:val="009665B9"/>
    <w:pPr>
      <w:widowControl/>
      <w:spacing w:before="100" w:beforeAutospacing="1" w:after="100" w:afterAutospacing="1"/>
    </w:pPr>
    <w:rPr>
      <w:rFonts w:ascii="Times New Roman" w:eastAsia="Times New Roman" w:hAnsi="Times New Roman" w:cs="Times New Roman"/>
      <w:sz w:val="24"/>
      <w:szCs w:val="24"/>
      <w:lang w:val="en-CA"/>
    </w:rPr>
  </w:style>
  <w:style w:type="character" w:styleId="Emphasis">
    <w:name w:val="Emphasis"/>
    <w:basedOn w:val="DefaultParagraphFont"/>
    <w:uiPriority w:val="20"/>
    <w:qFormat/>
    <w:rsid w:val="009665B9"/>
    <w:rPr>
      <w:i/>
      <w:iCs/>
    </w:rPr>
  </w:style>
  <w:style w:type="character" w:styleId="Strong">
    <w:name w:val="Strong"/>
    <w:basedOn w:val="DefaultParagraphFont"/>
    <w:uiPriority w:val="22"/>
    <w:qFormat/>
    <w:rsid w:val="009665B9"/>
    <w:rPr>
      <w:b/>
      <w:bCs/>
    </w:rPr>
  </w:style>
  <w:style w:type="character" w:customStyle="1" w:styleId="screenreader-only">
    <w:name w:val="screenreader-only"/>
    <w:basedOn w:val="DefaultParagraphFont"/>
    <w:rsid w:val="009665B9"/>
  </w:style>
  <w:style w:type="character" w:customStyle="1" w:styleId="instructurefileholder">
    <w:name w:val="instructure_file_holder"/>
    <w:basedOn w:val="DefaultParagraphFont"/>
    <w:rsid w:val="009665B9"/>
  </w:style>
  <w:style w:type="character" w:styleId="UnresolvedMention">
    <w:name w:val="Unresolved Mention"/>
    <w:basedOn w:val="DefaultParagraphFont"/>
    <w:uiPriority w:val="99"/>
    <w:semiHidden/>
    <w:unhideWhenUsed/>
    <w:rsid w:val="009665B9"/>
    <w:rPr>
      <w:color w:val="605E5C"/>
      <w:shd w:val="clear" w:color="auto" w:fill="E1DFDD"/>
    </w:rPr>
  </w:style>
  <w:style w:type="paragraph" w:customStyle="1" w:styleId="Body">
    <w:name w:val="Body"/>
    <w:rsid w:val="00BA746D"/>
    <w:pPr>
      <w:widowControl/>
      <w:pBdr>
        <w:top w:val="nil"/>
        <w:left w:val="nil"/>
        <w:bottom w:val="nil"/>
        <w:right w:val="nil"/>
        <w:between w:val="nil"/>
        <w:bar w:val="nil"/>
      </w:pBdr>
      <w:spacing w:line="288" w:lineRule="auto"/>
    </w:pPr>
    <w:rPr>
      <w:rFonts w:ascii="Baskerville" w:eastAsia="Baskerville" w:hAnsi="Baskerville" w:cs="Baskerville"/>
      <w:color w:val="222222"/>
      <w:sz w:val="28"/>
      <w:szCs w:val="28"/>
      <w:bdr w:val="nil"/>
    </w:rPr>
  </w:style>
  <w:style w:type="character" w:customStyle="1" w:styleId="Heading3Char">
    <w:name w:val="Heading 3 Char"/>
    <w:basedOn w:val="DefaultParagraphFont"/>
    <w:link w:val="Heading3"/>
    <w:uiPriority w:val="9"/>
    <w:rsid w:val="00BA746D"/>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062665">
      <w:bodyDiv w:val="1"/>
      <w:marLeft w:val="0"/>
      <w:marRight w:val="0"/>
      <w:marTop w:val="0"/>
      <w:marBottom w:val="0"/>
      <w:divBdr>
        <w:top w:val="none" w:sz="0" w:space="0" w:color="auto"/>
        <w:left w:val="none" w:sz="0" w:space="0" w:color="auto"/>
        <w:bottom w:val="none" w:sz="0" w:space="0" w:color="auto"/>
        <w:right w:val="none" w:sz="0" w:space="0" w:color="auto"/>
      </w:divBdr>
    </w:div>
    <w:div w:id="988434782">
      <w:bodyDiv w:val="1"/>
      <w:marLeft w:val="0"/>
      <w:marRight w:val="0"/>
      <w:marTop w:val="0"/>
      <w:marBottom w:val="0"/>
      <w:divBdr>
        <w:top w:val="none" w:sz="0" w:space="0" w:color="auto"/>
        <w:left w:val="none" w:sz="0" w:space="0" w:color="auto"/>
        <w:bottom w:val="none" w:sz="0" w:space="0" w:color="auto"/>
        <w:right w:val="none" w:sz="0" w:space="0" w:color="auto"/>
      </w:divBdr>
    </w:div>
    <w:div w:id="1048996744">
      <w:bodyDiv w:val="1"/>
      <w:marLeft w:val="0"/>
      <w:marRight w:val="0"/>
      <w:marTop w:val="0"/>
      <w:marBottom w:val="0"/>
      <w:divBdr>
        <w:top w:val="none" w:sz="0" w:space="0" w:color="auto"/>
        <w:left w:val="none" w:sz="0" w:space="0" w:color="auto"/>
        <w:bottom w:val="none" w:sz="0" w:space="0" w:color="auto"/>
        <w:right w:val="none" w:sz="0" w:space="0" w:color="auto"/>
      </w:divBdr>
    </w:div>
    <w:div w:id="2096586911">
      <w:bodyDiv w:val="1"/>
      <w:marLeft w:val="0"/>
      <w:marRight w:val="0"/>
      <w:marTop w:val="0"/>
      <w:marBottom w:val="0"/>
      <w:divBdr>
        <w:top w:val="none" w:sz="0" w:space="0" w:color="auto"/>
        <w:left w:val="none" w:sz="0" w:space="0" w:color="auto"/>
        <w:bottom w:val="none" w:sz="0" w:space="0" w:color="auto"/>
        <w:right w:val="none" w:sz="0" w:space="0" w:color="auto"/>
      </w:divBdr>
    </w:div>
    <w:div w:id="2100786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Sauder School of Business, UBC</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Yukhymets, Alina</dc:creator>
  <cp:lastModifiedBy>Chandrashekaran, Murali</cp:lastModifiedBy>
  <cp:revision>3</cp:revision>
  <cp:lastPrinted>2024-03-06T15:22:00Z</cp:lastPrinted>
  <dcterms:created xsi:type="dcterms:W3CDTF">2025-04-23T00:41:00Z</dcterms:created>
  <dcterms:modified xsi:type="dcterms:W3CDTF">2025-04-23T00:42:00Z</dcterms:modified>
</cp:coreProperties>
</file>